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FEED5" w14:textId="388FB1D5" w:rsidR="00343160" w:rsidRPr="005B17D0" w:rsidRDefault="00075772">
      <w:pPr>
        <w:ind w:left="426" w:right="-17"/>
        <w:jc w:val="center"/>
        <w:rPr>
          <w:rFonts w:ascii="Azo Sans Lt" w:hAnsi="Azo Sans Lt" w:cstheme="minorHAnsi"/>
          <w:b/>
          <w:sz w:val="24"/>
          <w:szCs w:val="24"/>
        </w:rPr>
      </w:pPr>
      <w:r w:rsidRPr="005B17D0">
        <w:rPr>
          <w:rFonts w:ascii="Azo Sans Lt" w:hAnsi="Azo Sans Lt" w:cstheme="minorHAnsi"/>
          <w:b/>
          <w:sz w:val="24"/>
          <w:szCs w:val="24"/>
        </w:rPr>
        <w:t>ANEXO V</w:t>
      </w:r>
      <w:r w:rsidR="00A66364" w:rsidRPr="005B17D0">
        <w:rPr>
          <w:rFonts w:ascii="Azo Sans Lt" w:hAnsi="Azo Sans Lt" w:cstheme="minorHAnsi"/>
          <w:b/>
          <w:sz w:val="24"/>
          <w:szCs w:val="24"/>
        </w:rPr>
        <w:t>I</w:t>
      </w:r>
    </w:p>
    <w:p w14:paraId="251A403D" w14:textId="77777777" w:rsidR="00343160" w:rsidRDefault="00343160">
      <w:pPr>
        <w:ind w:left="426" w:right="-17"/>
        <w:jc w:val="center"/>
        <w:rPr>
          <w:rFonts w:ascii="Azo Sans Lt" w:hAnsi="Azo Sans Lt" w:cstheme="minorHAnsi"/>
          <w:b/>
        </w:rPr>
      </w:pPr>
    </w:p>
    <w:p w14:paraId="7B1F3C59" w14:textId="77777777" w:rsidR="00343160" w:rsidRDefault="00075772">
      <w:pPr>
        <w:ind w:left="426" w:right="-17"/>
        <w:jc w:val="center"/>
        <w:rPr>
          <w:rFonts w:ascii="Azo Sans Lt" w:hAnsi="Azo Sans Lt" w:cstheme="minorHAnsi"/>
          <w:b/>
        </w:rPr>
      </w:pPr>
      <w:r>
        <w:rPr>
          <w:rFonts w:ascii="Azo Sans Lt" w:hAnsi="Azo Sans Lt" w:cstheme="minorHAnsi"/>
          <w:b/>
        </w:rPr>
        <w:t>MINUTA DE TERMO DE CONTRATO DE COMPRA</w:t>
      </w:r>
    </w:p>
    <w:p w14:paraId="785B1A84" w14:textId="77777777" w:rsidR="00343160" w:rsidRDefault="00343160">
      <w:pPr>
        <w:pStyle w:val="Ttulo2"/>
        <w:spacing w:before="1"/>
        <w:ind w:left="1276" w:right="1472" w:hanging="992"/>
        <w:jc w:val="center"/>
        <w:rPr>
          <w:rFonts w:ascii="Azo Sans Lt" w:hAnsi="Azo Sans Lt" w:cstheme="minorHAnsi"/>
          <w:sz w:val="22"/>
          <w:szCs w:val="22"/>
          <w:u w:val="none"/>
        </w:rPr>
      </w:pPr>
    </w:p>
    <w:p w14:paraId="5A152147" w14:textId="77777777" w:rsidR="00343160" w:rsidRDefault="00343160">
      <w:pPr>
        <w:pStyle w:val="Corpodetexto"/>
        <w:spacing w:before="10"/>
        <w:rPr>
          <w:rFonts w:ascii="Azo Sans Lt" w:hAnsi="Azo Sans Lt" w:cstheme="minorHAnsi"/>
          <w:b/>
          <w:sz w:val="22"/>
          <w:szCs w:val="22"/>
        </w:rPr>
      </w:pPr>
    </w:p>
    <w:p w14:paraId="77AA8D36" w14:textId="77777777" w:rsidR="00343160" w:rsidRDefault="00075772">
      <w:pPr>
        <w:spacing w:line="276" w:lineRule="auto"/>
        <w:ind w:left="5103" w:right="-17"/>
        <w:jc w:val="both"/>
        <w:rPr>
          <w:rFonts w:ascii="Azo Sans Lt" w:hAnsi="Azo Sans Lt" w:cstheme="minorHAnsi"/>
          <w:b/>
        </w:rPr>
      </w:pPr>
      <w:r>
        <w:rPr>
          <w:rFonts w:ascii="Azo Sans Lt" w:hAnsi="Azo Sans Lt" w:cstheme="minorHAnsi"/>
          <w:b/>
        </w:rPr>
        <w:t xml:space="preserve">TERMO DE CONTRATO DE COMPRA Nº ......../...., QUE FAZEM ENTRE SI O MUNICÍPIO DE NOVA FRIBURGO E A EMPRESA .................................................... </w:t>
      </w:r>
    </w:p>
    <w:p w14:paraId="64F84A73" w14:textId="286BB4AB" w:rsidR="00343160" w:rsidRDefault="00075772" w:rsidP="004043EC">
      <w:pPr>
        <w:pStyle w:val="NormalWeb"/>
        <w:spacing w:line="276" w:lineRule="auto"/>
        <w:ind w:left="142"/>
        <w:jc w:val="both"/>
        <w:rPr>
          <w:rFonts w:ascii="Azo Sans Lt" w:hAnsi="Azo Sans Lt" w:cstheme="minorHAnsi"/>
          <w:sz w:val="22"/>
          <w:szCs w:val="22"/>
        </w:rPr>
      </w:pPr>
      <w:r>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inscrito no CPF sob o nº </w:t>
      </w:r>
      <w:r>
        <w:rPr>
          <w:rFonts w:ascii="Azo Sans Lt" w:hAnsi="Azo Sans Lt" w:cstheme="minorHAnsi"/>
          <w:b/>
          <w:sz w:val="22"/>
          <w:szCs w:val="22"/>
        </w:rPr>
        <w:t>.........................................</w:t>
      </w:r>
      <w:r>
        <w:rPr>
          <w:rFonts w:ascii="Azo Sans Lt" w:hAnsi="Azo Sans Lt" w:cstheme="minorHAnsi"/>
          <w:sz w:val="22"/>
          <w:szCs w:val="22"/>
        </w:rPr>
        <w:t xml:space="preserve">, doravante denominado CONTRATANTE, e o(a) .............................. inscrito(a) no CNPJ/MF sob o nº ............................, sediado(a) na ..................................., </w:t>
      </w:r>
      <w:proofErr w:type="spellStart"/>
      <w:r>
        <w:rPr>
          <w:rFonts w:ascii="Azo Sans Lt" w:hAnsi="Azo Sans Lt" w:cstheme="minorHAnsi"/>
          <w:sz w:val="22"/>
          <w:szCs w:val="22"/>
        </w:rPr>
        <w:t>em</w:t>
      </w:r>
      <w:proofErr w:type="spellEnd"/>
      <w:r>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Pr="00D41AB7">
        <w:rPr>
          <w:rFonts w:ascii="Azo Sans Md" w:hAnsi="Azo Sans Md" w:cstheme="minorHAnsi"/>
          <w:b/>
          <w:bCs/>
          <w:sz w:val="22"/>
          <w:szCs w:val="22"/>
        </w:rPr>
        <w:t xml:space="preserve">Processo Administrativo nº </w:t>
      </w:r>
      <w:r w:rsidR="00001BDF">
        <w:rPr>
          <w:rFonts w:ascii="Azo Sans Md" w:hAnsi="Azo Sans Md" w:cstheme="minorHAnsi"/>
          <w:b/>
          <w:bCs/>
          <w:sz w:val="22"/>
          <w:szCs w:val="22"/>
        </w:rPr>
        <w:t>1698/2023</w:t>
      </w:r>
      <w:r>
        <w:rPr>
          <w:rFonts w:ascii="Azo Sans Lt" w:hAnsi="Azo Sans Lt" w:cstheme="minorHAnsi"/>
          <w:b/>
          <w:bCs/>
          <w:sz w:val="22"/>
          <w:szCs w:val="22"/>
        </w:rPr>
        <w:t xml:space="preserve"> </w:t>
      </w:r>
      <w:r>
        <w:rPr>
          <w:rFonts w:ascii="Azo Sans Lt" w:hAnsi="Azo Sans Lt" w:cstheme="minorHAnsi"/>
          <w:sz w:val="22"/>
          <w:szCs w:val="22"/>
        </w:rPr>
        <w:t>e em observância às disposições da Lei nº 8.666, de 21 de junho de 1993 e da Lei nº 10.520  de 17 de julho de 2002, e na Lei nº 8.078, de 1990 - Código de Defesa do Consumidor, do Decreto nº 7.892, de 23 de janeiro de 2013,</w:t>
      </w:r>
      <w:r>
        <w:rPr>
          <w:rFonts w:ascii="Azo Sans Lt" w:hAnsi="Azo Sans Lt" w:cstheme="minorHAnsi"/>
          <w:i/>
          <w:sz w:val="22"/>
          <w:szCs w:val="22"/>
        </w:rPr>
        <w:t xml:space="preserve"> </w:t>
      </w:r>
      <w:r>
        <w:rPr>
          <w:rFonts w:ascii="Azo Sans Lt" w:hAnsi="Azo Sans Lt" w:cstheme="minorHAnsi"/>
          <w:sz w:val="22"/>
          <w:szCs w:val="22"/>
        </w:rPr>
        <w:t xml:space="preserve">resolvem celebrar o presente Termo de Contrato, decorrente </w:t>
      </w:r>
      <w:r w:rsidRPr="00D41AB7">
        <w:rPr>
          <w:rFonts w:ascii="Azo Sans Md" w:hAnsi="Azo Sans Md" w:cstheme="minorHAnsi"/>
          <w:sz w:val="22"/>
          <w:szCs w:val="22"/>
        </w:rPr>
        <w:t xml:space="preserve">do </w:t>
      </w:r>
      <w:r w:rsidRPr="00D41AB7">
        <w:rPr>
          <w:rFonts w:ascii="Azo Sans Md" w:hAnsi="Azo Sans Md" w:cstheme="minorHAnsi"/>
          <w:b/>
          <w:bCs/>
          <w:sz w:val="22"/>
          <w:szCs w:val="22"/>
        </w:rPr>
        <w:t xml:space="preserve">Pregão Eletrônico por Sistema de Registro de Preços nº </w:t>
      </w:r>
      <w:r w:rsidR="00001BDF">
        <w:rPr>
          <w:rFonts w:ascii="Azo Sans Md" w:hAnsi="Azo Sans Md" w:cstheme="minorHAnsi"/>
          <w:b/>
          <w:bCs/>
          <w:sz w:val="22"/>
          <w:szCs w:val="22"/>
        </w:rPr>
        <w:t>158/2023</w:t>
      </w:r>
      <w:r>
        <w:rPr>
          <w:rFonts w:ascii="Azo Sans Lt" w:hAnsi="Azo Sans Lt" w:cstheme="minorHAnsi"/>
          <w:sz w:val="22"/>
          <w:szCs w:val="22"/>
        </w:rPr>
        <w:t>, mediante as cláusulas e condições a seguir enunciadas.</w:t>
      </w:r>
    </w:p>
    <w:p w14:paraId="244D051B" w14:textId="77777777" w:rsidR="00343160" w:rsidRDefault="00075772" w:rsidP="004043EC">
      <w:pPr>
        <w:pStyle w:val="Nivel01"/>
        <w:numPr>
          <w:ilvl w:val="0"/>
          <w:numId w:val="1"/>
        </w:numPr>
        <w:spacing w:line="276" w:lineRule="auto"/>
        <w:rPr>
          <w:rFonts w:ascii="Azo Sans Lt" w:hAnsi="Azo Sans Lt" w:cstheme="minorHAnsi"/>
          <w:sz w:val="22"/>
          <w:szCs w:val="22"/>
        </w:rPr>
      </w:pPr>
      <w:r>
        <w:rPr>
          <w:rFonts w:ascii="Azo Sans Lt" w:hAnsi="Azo Sans Lt" w:cstheme="minorHAnsi"/>
          <w:sz w:val="22"/>
          <w:szCs w:val="22"/>
        </w:rPr>
        <w:t>CLÁUSULA PRIMEIRA – OBJETO</w:t>
      </w:r>
    </w:p>
    <w:p w14:paraId="201B1B74" w14:textId="3BAFE614" w:rsidR="004C55DC" w:rsidRPr="004C55DC" w:rsidRDefault="00075772" w:rsidP="004C55DC">
      <w:pPr>
        <w:pStyle w:val="PargrafodaLista"/>
        <w:widowControl/>
        <w:numPr>
          <w:ilvl w:val="1"/>
          <w:numId w:val="13"/>
        </w:numPr>
        <w:suppressAutoHyphens/>
        <w:overflowPunct w:val="0"/>
        <w:autoSpaceDE/>
        <w:autoSpaceDN/>
        <w:spacing w:before="0" w:line="360" w:lineRule="auto"/>
        <w:ind w:left="0"/>
        <w:contextualSpacing/>
        <w:jc w:val="both"/>
        <w:rPr>
          <w:rFonts w:ascii="Azo Sans Lt" w:eastAsia="Times New Roman" w:hAnsi="Azo Sans Lt" w:cstheme="minorHAnsi"/>
          <w:lang w:val="pt-BR" w:eastAsia="pt-BR"/>
        </w:rPr>
      </w:pPr>
      <w:r w:rsidRPr="004C55DC">
        <w:rPr>
          <w:rFonts w:ascii="Azo Sans Lt" w:eastAsia="Times New Roman" w:hAnsi="Azo Sans Lt" w:cstheme="minorHAnsi"/>
          <w:lang w:val="pt-BR" w:eastAsia="pt-BR"/>
        </w:rPr>
        <w:t>O objeto do presente Termo de Contrato é a</w:t>
      </w:r>
      <w:r w:rsidR="004C55DC" w:rsidRPr="004C55DC">
        <w:rPr>
          <w:rFonts w:ascii="Azo Sans Lt" w:eastAsia="Times New Roman" w:hAnsi="Azo Sans Lt" w:cstheme="minorHAnsi"/>
          <w:lang w:val="pt-BR" w:eastAsia="pt-BR"/>
        </w:rPr>
        <w:t xml:space="preserve"> Aquisição de combustíveis (gasolina comum e óleo diesel-S10), com oferta de maior desconto na média da tabela ANP (Agência Nacional de Petróleo), com fornecimento de sistema de controle e gestão de abastecimento de toda frota de veículos oficiais, cessão de 2 (dois) tanques “aéreos”, um para gasolina comum e outro para diesel s-10 com capacidade mínima de 15.000 </w:t>
      </w:r>
      <w:proofErr w:type="spellStart"/>
      <w:r w:rsidR="004C55DC" w:rsidRPr="004C55DC">
        <w:rPr>
          <w:rFonts w:ascii="Azo Sans Lt" w:eastAsia="Times New Roman" w:hAnsi="Azo Sans Lt" w:cstheme="minorHAnsi"/>
          <w:lang w:val="pt-BR" w:eastAsia="pt-BR"/>
        </w:rPr>
        <w:t>LTs</w:t>
      </w:r>
      <w:proofErr w:type="spellEnd"/>
      <w:r w:rsidR="004C55DC" w:rsidRPr="004C55DC">
        <w:rPr>
          <w:rFonts w:ascii="Azo Sans Lt" w:eastAsia="Times New Roman" w:hAnsi="Azo Sans Lt" w:cstheme="minorHAnsi"/>
          <w:lang w:val="pt-BR" w:eastAsia="pt-BR"/>
        </w:rPr>
        <w:t xml:space="preserve"> cada, com sistema eletrônico para aferição em tempo real do nível de combustível em cada tanque, que atuará como controle de entrada no descarregamento via caminhão-tanque, 2 (duas) bombas de abastecimento do tipo digital, com 2 (dois) bicos cada (gasolina e diesel), além das instalações básicas exigidas pelas normas regulamentadoras e trabalhistas vigentes, para atender às necessidades das Secretarias Municipais, conforme condições, quantidades, exigências e estimativas estabelecidas neste instrumento</w:t>
      </w:r>
      <w:r w:rsidR="00577396">
        <w:rPr>
          <w:rFonts w:ascii="Azo Sans Lt" w:eastAsia="Times New Roman" w:hAnsi="Azo Sans Lt" w:cstheme="minorHAnsi"/>
          <w:lang w:val="pt-BR" w:eastAsia="pt-BR"/>
        </w:rPr>
        <w:t>.</w:t>
      </w:r>
    </w:p>
    <w:p w14:paraId="69E37DD4" w14:textId="51D8DCB7" w:rsidR="004043EC" w:rsidRPr="004C55DC" w:rsidRDefault="00075772" w:rsidP="004C55DC">
      <w:pPr>
        <w:pStyle w:val="PargrafodaLista"/>
        <w:widowControl/>
        <w:numPr>
          <w:ilvl w:val="1"/>
          <w:numId w:val="13"/>
        </w:numPr>
        <w:autoSpaceDE/>
        <w:autoSpaceDN/>
        <w:spacing w:before="120" w:after="120" w:line="276" w:lineRule="auto"/>
        <w:ind w:left="0"/>
        <w:jc w:val="both"/>
        <w:rPr>
          <w:rFonts w:ascii="Azo Sans Lt" w:hAnsi="Azo Sans Lt" w:cstheme="minorHAnsi"/>
        </w:rPr>
      </w:pPr>
      <w:r w:rsidRPr="004043EC">
        <w:rPr>
          <w:rFonts w:ascii="Azo Sans Lt" w:hAnsi="Azo Sans Lt" w:cstheme="minorHAnsi"/>
        </w:rPr>
        <w:lastRenderedPageBreak/>
        <w:t>Este Termo de Contrato vincula-se ao Edital do Pregão, identificado no preâmbulo e à proposta vencedora, independentemente de transcrição.</w:t>
      </w:r>
    </w:p>
    <w:p w14:paraId="5D6D07E4" w14:textId="2C3C8C24" w:rsidR="004043EC" w:rsidRPr="004C55DC" w:rsidRDefault="00075772" w:rsidP="004C55DC">
      <w:pPr>
        <w:pStyle w:val="PargrafodaLista"/>
        <w:widowControl/>
        <w:numPr>
          <w:ilvl w:val="1"/>
          <w:numId w:val="13"/>
        </w:numPr>
        <w:autoSpaceDE/>
        <w:autoSpaceDN/>
        <w:spacing w:before="120" w:after="120" w:line="276" w:lineRule="auto"/>
        <w:ind w:left="0"/>
        <w:jc w:val="both"/>
        <w:rPr>
          <w:rFonts w:ascii="Azo Sans Lt" w:hAnsi="Azo Sans Lt" w:cstheme="minorHAnsi"/>
        </w:rPr>
      </w:pPr>
      <w:r w:rsidRPr="004043EC">
        <w:rPr>
          <w:rFonts w:ascii="Azo Sans Lt" w:hAnsi="Azo Sans Lt" w:cstheme="minorHAnsi"/>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17"/>
        <w:gridCol w:w="1206"/>
        <w:gridCol w:w="2125"/>
        <w:gridCol w:w="839"/>
        <w:gridCol w:w="908"/>
        <w:gridCol w:w="912"/>
        <w:gridCol w:w="1294"/>
        <w:gridCol w:w="963"/>
      </w:tblGrid>
      <w:tr w:rsidR="00343160" w14:paraId="54A2A75B" w14:textId="77777777" w:rsidTr="004043EC">
        <w:trPr>
          <w:jc w:val="center"/>
        </w:trPr>
        <w:tc>
          <w:tcPr>
            <w:tcW w:w="451" w:type="pct"/>
            <w:vMerge w:val="restart"/>
            <w:shd w:val="clear" w:color="auto" w:fill="D8D8D8"/>
            <w:tcMar>
              <w:top w:w="0" w:type="dxa"/>
              <w:left w:w="108" w:type="dxa"/>
              <w:bottom w:w="0" w:type="dxa"/>
              <w:right w:w="108" w:type="dxa"/>
            </w:tcMar>
            <w:vAlign w:val="center"/>
          </w:tcPr>
          <w:p w14:paraId="76A2771B"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ITEM</w:t>
            </w:r>
          </w:p>
        </w:tc>
        <w:tc>
          <w:tcPr>
            <w:tcW w:w="665" w:type="pct"/>
            <w:vMerge w:val="restart"/>
            <w:shd w:val="clear" w:color="auto" w:fill="D8D8D8"/>
            <w:vAlign w:val="center"/>
          </w:tcPr>
          <w:p w14:paraId="51C04583"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Nº DO REGISTRO</w:t>
            </w:r>
          </w:p>
        </w:tc>
        <w:tc>
          <w:tcPr>
            <w:tcW w:w="1172" w:type="pct"/>
            <w:vMerge w:val="restart"/>
            <w:shd w:val="clear" w:color="auto" w:fill="D8D8D8"/>
            <w:tcMar>
              <w:top w:w="0" w:type="dxa"/>
              <w:left w:w="108" w:type="dxa"/>
              <w:bottom w:w="0" w:type="dxa"/>
              <w:right w:w="108" w:type="dxa"/>
            </w:tcMar>
            <w:vAlign w:val="center"/>
          </w:tcPr>
          <w:p w14:paraId="5837926C"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ESPECIFICAÇÃO</w:t>
            </w:r>
          </w:p>
        </w:tc>
        <w:tc>
          <w:tcPr>
            <w:tcW w:w="463" w:type="pct"/>
            <w:vMerge w:val="restart"/>
            <w:shd w:val="clear" w:color="auto" w:fill="D8D8D8"/>
            <w:vAlign w:val="center"/>
          </w:tcPr>
          <w:p w14:paraId="66F91F49"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MARCA</w:t>
            </w:r>
          </w:p>
        </w:tc>
        <w:tc>
          <w:tcPr>
            <w:tcW w:w="501" w:type="pct"/>
            <w:vMerge w:val="restart"/>
            <w:shd w:val="clear" w:color="auto" w:fill="D8D8D8"/>
            <w:tcMar>
              <w:top w:w="0" w:type="dxa"/>
              <w:left w:w="108" w:type="dxa"/>
              <w:bottom w:w="0" w:type="dxa"/>
              <w:right w:w="108" w:type="dxa"/>
            </w:tcMar>
            <w:vAlign w:val="center"/>
          </w:tcPr>
          <w:p w14:paraId="7E321C7E"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UNID.</w:t>
            </w:r>
          </w:p>
        </w:tc>
        <w:tc>
          <w:tcPr>
            <w:tcW w:w="503" w:type="pct"/>
            <w:vMerge w:val="restart"/>
            <w:shd w:val="clear" w:color="auto" w:fill="D8D8D8"/>
            <w:tcMar>
              <w:top w:w="0" w:type="dxa"/>
              <w:left w:w="108" w:type="dxa"/>
              <w:bottom w:w="0" w:type="dxa"/>
              <w:right w:w="108" w:type="dxa"/>
            </w:tcMar>
            <w:vAlign w:val="center"/>
          </w:tcPr>
          <w:p w14:paraId="637BF9F8"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QTDE.</w:t>
            </w:r>
          </w:p>
        </w:tc>
        <w:tc>
          <w:tcPr>
            <w:tcW w:w="1245" w:type="pct"/>
            <w:gridSpan w:val="2"/>
            <w:shd w:val="clear" w:color="auto" w:fill="D8D8D8"/>
            <w:tcMar>
              <w:top w:w="0" w:type="dxa"/>
              <w:left w:w="108" w:type="dxa"/>
              <w:bottom w:w="0" w:type="dxa"/>
              <w:right w:w="108" w:type="dxa"/>
            </w:tcMar>
            <w:vAlign w:val="center"/>
          </w:tcPr>
          <w:p w14:paraId="26318406"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PREÇO</w:t>
            </w:r>
          </w:p>
        </w:tc>
      </w:tr>
      <w:tr w:rsidR="00343160" w14:paraId="4D5036C6" w14:textId="77777777" w:rsidTr="004043EC">
        <w:trPr>
          <w:jc w:val="center"/>
        </w:trPr>
        <w:tc>
          <w:tcPr>
            <w:tcW w:w="451" w:type="pct"/>
            <w:vMerge/>
            <w:shd w:val="clear" w:color="auto" w:fill="D8D8D8"/>
            <w:tcMar>
              <w:top w:w="0" w:type="dxa"/>
              <w:left w:w="108" w:type="dxa"/>
              <w:bottom w:w="0" w:type="dxa"/>
              <w:right w:w="108" w:type="dxa"/>
            </w:tcMar>
            <w:vAlign w:val="center"/>
          </w:tcPr>
          <w:p w14:paraId="7EFB2B57" w14:textId="77777777" w:rsidR="00343160" w:rsidRDefault="00343160" w:rsidP="00354195">
            <w:pPr>
              <w:rPr>
                <w:rFonts w:ascii="Azo Sans Lt" w:hAnsi="Azo Sans Lt" w:cstheme="minorHAnsi"/>
              </w:rPr>
            </w:pPr>
          </w:p>
        </w:tc>
        <w:tc>
          <w:tcPr>
            <w:tcW w:w="665" w:type="pct"/>
            <w:vMerge/>
            <w:shd w:val="clear" w:color="auto" w:fill="D8D8D8"/>
          </w:tcPr>
          <w:p w14:paraId="04BAAE48" w14:textId="77777777" w:rsidR="00343160" w:rsidRDefault="00343160" w:rsidP="00354195">
            <w:pPr>
              <w:rPr>
                <w:rFonts w:ascii="Azo Sans Lt" w:hAnsi="Azo Sans Lt" w:cstheme="minorHAnsi"/>
              </w:rPr>
            </w:pPr>
          </w:p>
        </w:tc>
        <w:tc>
          <w:tcPr>
            <w:tcW w:w="1172" w:type="pct"/>
            <w:vMerge/>
            <w:shd w:val="clear" w:color="auto" w:fill="D8D8D8"/>
            <w:tcMar>
              <w:top w:w="0" w:type="dxa"/>
              <w:left w:w="108" w:type="dxa"/>
              <w:bottom w:w="0" w:type="dxa"/>
              <w:right w:w="108" w:type="dxa"/>
            </w:tcMar>
            <w:vAlign w:val="center"/>
          </w:tcPr>
          <w:p w14:paraId="08BCB56F" w14:textId="77777777" w:rsidR="00343160" w:rsidRDefault="00343160" w:rsidP="00354195">
            <w:pPr>
              <w:rPr>
                <w:rFonts w:ascii="Azo Sans Lt" w:hAnsi="Azo Sans Lt" w:cstheme="minorHAnsi"/>
              </w:rPr>
            </w:pPr>
          </w:p>
        </w:tc>
        <w:tc>
          <w:tcPr>
            <w:tcW w:w="463" w:type="pct"/>
            <w:vMerge/>
            <w:shd w:val="clear" w:color="auto" w:fill="D8D8D8"/>
            <w:vAlign w:val="center"/>
          </w:tcPr>
          <w:p w14:paraId="4A891C6B" w14:textId="77777777" w:rsidR="00343160" w:rsidRDefault="00343160" w:rsidP="00354195">
            <w:pPr>
              <w:rPr>
                <w:rFonts w:ascii="Azo Sans Lt" w:hAnsi="Azo Sans Lt" w:cstheme="minorHAnsi"/>
              </w:rPr>
            </w:pPr>
          </w:p>
        </w:tc>
        <w:tc>
          <w:tcPr>
            <w:tcW w:w="501" w:type="pct"/>
            <w:vMerge/>
            <w:shd w:val="clear" w:color="auto" w:fill="D8D8D8"/>
            <w:tcMar>
              <w:top w:w="0" w:type="dxa"/>
              <w:left w:w="108" w:type="dxa"/>
              <w:bottom w:w="0" w:type="dxa"/>
              <w:right w:w="108" w:type="dxa"/>
            </w:tcMar>
            <w:vAlign w:val="center"/>
          </w:tcPr>
          <w:p w14:paraId="09141E73" w14:textId="77777777" w:rsidR="00343160" w:rsidRDefault="00343160" w:rsidP="00354195">
            <w:pPr>
              <w:rPr>
                <w:rFonts w:ascii="Azo Sans Lt" w:hAnsi="Azo Sans Lt" w:cstheme="minorHAnsi"/>
              </w:rPr>
            </w:pPr>
          </w:p>
        </w:tc>
        <w:tc>
          <w:tcPr>
            <w:tcW w:w="503" w:type="pct"/>
            <w:vMerge/>
            <w:shd w:val="clear" w:color="auto" w:fill="D8D8D8"/>
            <w:tcMar>
              <w:top w:w="0" w:type="dxa"/>
              <w:left w:w="108" w:type="dxa"/>
              <w:bottom w:w="0" w:type="dxa"/>
              <w:right w:w="108" w:type="dxa"/>
            </w:tcMar>
            <w:vAlign w:val="center"/>
          </w:tcPr>
          <w:p w14:paraId="63E0D2A1" w14:textId="77777777" w:rsidR="00343160" w:rsidRDefault="00343160" w:rsidP="00354195">
            <w:pPr>
              <w:rPr>
                <w:rFonts w:ascii="Azo Sans Lt" w:hAnsi="Azo Sans Lt" w:cstheme="minorHAnsi"/>
              </w:rPr>
            </w:pPr>
          </w:p>
        </w:tc>
        <w:tc>
          <w:tcPr>
            <w:tcW w:w="714" w:type="pct"/>
            <w:shd w:val="clear" w:color="auto" w:fill="D8D8D8"/>
            <w:tcMar>
              <w:top w:w="0" w:type="dxa"/>
              <w:left w:w="108" w:type="dxa"/>
              <w:bottom w:w="0" w:type="dxa"/>
              <w:right w:w="108" w:type="dxa"/>
            </w:tcMar>
            <w:vAlign w:val="center"/>
          </w:tcPr>
          <w:p w14:paraId="42FD54D0"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UNITÁRIO</w:t>
            </w:r>
          </w:p>
        </w:tc>
        <w:tc>
          <w:tcPr>
            <w:tcW w:w="531" w:type="pct"/>
            <w:shd w:val="clear" w:color="auto" w:fill="D8D8D8"/>
            <w:tcMar>
              <w:top w:w="0" w:type="dxa"/>
              <w:left w:w="108" w:type="dxa"/>
              <w:bottom w:w="0" w:type="dxa"/>
              <w:right w:w="108" w:type="dxa"/>
            </w:tcMar>
            <w:vAlign w:val="center"/>
          </w:tcPr>
          <w:p w14:paraId="0BAB7FBD" w14:textId="77777777" w:rsidR="00343160" w:rsidRDefault="00075772" w:rsidP="00354195">
            <w:pPr>
              <w:pStyle w:val="PargrafodaLista"/>
              <w:ind w:left="0"/>
              <w:jc w:val="center"/>
              <w:rPr>
                <w:rFonts w:ascii="Azo Sans Lt" w:hAnsi="Azo Sans Lt" w:cstheme="minorHAnsi"/>
                <w:b/>
              </w:rPr>
            </w:pPr>
            <w:r>
              <w:rPr>
                <w:rFonts w:ascii="Azo Sans Lt" w:hAnsi="Azo Sans Lt" w:cstheme="minorHAnsi"/>
                <w:b/>
              </w:rPr>
              <w:t>TOTAL</w:t>
            </w:r>
          </w:p>
        </w:tc>
      </w:tr>
      <w:tr w:rsidR="00343160" w14:paraId="5CFB6630" w14:textId="77777777">
        <w:trPr>
          <w:trHeight w:val="284"/>
          <w:jc w:val="center"/>
        </w:trPr>
        <w:tc>
          <w:tcPr>
            <w:tcW w:w="5000" w:type="pct"/>
            <w:gridSpan w:val="8"/>
            <w:shd w:val="clear" w:color="auto" w:fill="999999"/>
          </w:tcPr>
          <w:p w14:paraId="19521DDA" w14:textId="77777777" w:rsidR="00343160" w:rsidRDefault="00343160" w:rsidP="00354195">
            <w:pPr>
              <w:pStyle w:val="Standard"/>
              <w:shd w:val="clear" w:color="auto" w:fill="999999"/>
              <w:spacing w:after="0" w:line="240" w:lineRule="auto"/>
              <w:jc w:val="center"/>
              <w:rPr>
                <w:rFonts w:ascii="Azo Sans Lt" w:hAnsi="Azo Sans Lt" w:cstheme="minorHAnsi"/>
                <w:b/>
                <w:shd w:val="clear" w:color="auto" w:fill="999999"/>
              </w:rPr>
            </w:pPr>
          </w:p>
          <w:p w14:paraId="7E4FF874" w14:textId="77777777" w:rsidR="00343160" w:rsidRDefault="00343160" w:rsidP="00354195">
            <w:pPr>
              <w:pStyle w:val="Standard"/>
              <w:shd w:val="clear" w:color="auto" w:fill="999999"/>
              <w:spacing w:after="0" w:line="240" w:lineRule="auto"/>
              <w:jc w:val="center"/>
              <w:rPr>
                <w:rFonts w:ascii="Azo Sans Lt" w:hAnsi="Azo Sans Lt" w:cstheme="minorHAnsi"/>
                <w:b/>
              </w:rPr>
            </w:pPr>
          </w:p>
        </w:tc>
      </w:tr>
      <w:tr w:rsidR="00343160" w14:paraId="076B5161" w14:textId="77777777" w:rsidTr="004043EC">
        <w:trPr>
          <w:trHeight w:val="284"/>
          <w:jc w:val="center"/>
        </w:trPr>
        <w:tc>
          <w:tcPr>
            <w:tcW w:w="451" w:type="pct"/>
            <w:tcMar>
              <w:top w:w="0" w:type="dxa"/>
              <w:left w:w="108" w:type="dxa"/>
              <w:bottom w:w="0" w:type="dxa"/>
              <w:right w:w="108" w:type="dxa"/>
            </w:tcMar>
            <w:vAlign w:val="center"/>
          </w:tcPr>
          <w:p w14:paraId="338C1695" w14:textId="009A7170" w:rsidR="00343160" w:rsidRDefault="00343160" w:rsidP="00354195">
            <w:pPr>
              <w:pStyle w:val="Standard"/>
              <w:spacing w:line="240" w:lineRule="auto"/>
              <w:jc w:val="center"/>
              <w:rPr>
                <w:rFonts w:ascii="Azo Sans Lt" w:hAnsi="Azo Sans Lt" w:cstheme="minorHAnsi"/>
                <w:b/>
              </w:rPr>
            </w:pPr>
          </w:p>
        </w:tc>
        <w:tc>
          <w:tcPr>
            <w:tcW w:w="665" w:type="pct"/>
          </w:tcPr>
          <w:p w14:paraId="204B0F1F" w14:textId="77777777" w:rsidR="00343160" w:rsidRDefault="00343160" w:rsidP="00354195">
            <w:pPr>
              <w:pStyle w:val="Standard"/>
              <w:spacing w:line="240" w:lineRule="auto"/>
              <w:jc w:val="both"/>
              <w:rPr>
                <w:rFonts w:ascii="Azo Sans Lt" w:hAnsi="Azo Sans Lt" w:cstheme="minorHAnsi"/>
              </w:rPr>
            </w:pPr>
          </w:p>
        </w:tc>
        <w:tc>
          <w:tcPr>
            <w:tcW w:w="1172" w:type="pct"/>
            <w:tcMar>
              <w:top w:w="0" w:type="dxa"/>
              <w:left w:w="108" w:type="dxa"/>
              <w:bottom w:w="0" w:type="dxa"/>
              <w:right w:w="108" w:type="dxa"/>
            </w:tcMar>
            <w:vAlign w:val="center"/>
          </w:tcPr>
          <w:p w14:paraId="7A8FEC8E" w14:textId="77777777" w:rsidR="00343160" w:rsidRDefault="00343160" w:rsidP="00354195">
            <w:pPr>
              <w:pStyle w:val="Standard"/>
              <w:spacing w:line="240" w:lineRule="auto"/>
              <w:jc w:val="both"/>
              <w:rPr>
                <w:rFonts w:ascii="Azo Sans Lt" w:hAnsi="Azo Sans Lt" w:cstheme="minorHAnsi"/>
              </w:rPr>
            </w:pPr>
          </w:p>
        </w:tc>
        <w:tc>
          <w:tcPr>
            <w:tcW w:w="463" w:type="pct"/>
          </w:tcPr>
          <w:p w14:paraId="7E72EAAF" w14:textId="77777777" w:rsidR="00343160" w:rsidRDefault="00343160" w:rsidP="00354195">
            <w:pPr>
              <w:pStyle w:val="Standard"/>
              <w:spacing w:line="240" w:lineRule="auto"/>
              <w:jc w:val="center"/>
              <w:rPr>
                <w:rFonts w:ascii="Azo Sans Lt" w:hAnsi="Azo Sans Lt" w:cstheme="minorHAnsi"/>
              </w:rPr>
            </w:pPr>
          </w:p>
        </w:tc>
        <w:tc>
          <w:tcPr>
            <w:tcW w:w="501" w:type="pct"/>
            <w:tcMar>
              <w:top w:w="0" w:type="dxa"/>
              <w:left w:w="108" w:type="dxa"/>
              <w:bottom w:w="0" w:type="dxa"/>
              <w:right w:w="108" w:type="dxa"/>
            </w:tcMar>
            <w:vAlign w:val="center"/>
          </w:tcPr>
          <w:p w14:paraId="19A23962" w14:textId="77777777" w:rsidR="00343160" w:rsidRDefault="00343160" w:rsidP="00354195">
            <w:pPr>
              <w:pStyle w:val="Standard"/>
              <w:spacing w:line="240" w:lineRule="auto"/>
              <w:jc w:val="center"/>
              <w:rPr>
                <w:rFonts w:ascii="Azo Sans Lt" w:hAnsi="Azo Sans Lt" w:cstheme="minorHAnsi"/>
              </w:rPr>
            </w:pPr>
          </w:p>
        </w:tc>
        <w:tc>
          <w:tcPr>
            <w:tcW w:w="503" w:type="pct"/>
            <w:tcMar>
              <w:top w:w="0" w:type="dxa"/>
              <w:left w:w="108" w:type="dxa"/>
              <w:bottom w:w="0" w:type="dxa"/>
              <w:right w:w="108" w:type="dxa"/>
            </w:tcMar>
            <w:vAlign w:val="center"/>
          </w:tcPr>
          <w:p w14:paraId="7F80172D" w14:textId="77777777" w:rsidR="00343160" w:rsidRDefault="00343160" w:rsidP="00354195">
            <w:pPr>
              <w:pStyle w:val="Standard"/>
              <w:spacing w:line="240" w:lineRule="auto"/>
              <w:jc w:val="center"/>
              <w:rPr>
                <w:rFonts w:ascii="Azo Sans Lt" w:hAnsi="Azo Sans Lt" w:cstheme="minorHAnsi"/>
                <w:b/>
              </w:rPr>
            </w:pPr>
          </w:p>
        </w:tc>
        <w:tc>
          <w:tcPr>
            <w:tcW w:w="714" w:type="pct"/>
            <w:tcMar>
              <w:top w:w="0" w:type="dxa"/>
              <w:left w:w="108" w:type="dxa"/>
              <w:bottom w:w="0" w:type="dxa"/>
              <w:right w:w="108" w:type="dxa"/>
            </w:tcMar>
            <w:vAlign w:val="center"/>
          </w:tcPr>
          <w:p w14:paraId="70060A7D" w14:textId="77777777" w:rsidR="00343160" w:rsidRDefault="00343160" w:rsidP="00354195">
            <w:pPr>
              <w:pStyle w:val="Standard"/>
              <w:spacing w:after="0" w:line="240" w:lineRule="auto"/>
              <w:jc w:val="right"/>
              <w:rPr>
                <w:rFonts w:ascii="Azo Sans Lt" w:hAnsi="Azo Sans Lt" w:cstheme="minorHAnsi"/>
              </w:rPr>
            </w:pPr>
          </w:p>
        </w:tc>
        <w:tc>
          <w:tcPr>
            <w:tcW w:w="531" w:type="pct"/>
            <w:tcMar>
              <w:top w:w="0" w:type="dxa"/>
              <w:left w:w="108" w:type="dxa"/>
              <w:bottom w:w="0" w:type="dxa"/>
              <w:right w:w="108" w:type="dxa"/>
            </w:tcMar>
            <w:vAlign w:val="center"/>
          </w:tcPr>
          <w:p w14:paraId="32CD420A" w14:textId="77777777" w:rsidR="00343160" w:rsidRDefault="00343160" w:rsidP="00354195">
            <w:pPr>
              <w:pStyle w:val="Standard"/>
              <w:spacing w:after="0" w:line="240" w:lineRule="auto"/>
              <w:jc w:val="right"/>
              <w:rPr>
                <w:rFonts w:ascii="Azo Sans Lt" w:hAnsi="Azo Sans Lt" w:cstheme="minorHAnsi"/>
                <w:b/>
                <w:bCs/>
              </w:rPr>
            </w:pPr>
          </w:p>
        </w:tc>
      </w:tr>
      <w:tr w:rsidR="00343160" w14:paraId="0D14F44D" w14:textId="77777777" w:rsidTr="004043EC">
        <w:trPr>
          <w:trHeight w:val="284"/>
          <w:jc w:val="center"/>
        </w:trPr>
        <w:tc>
          <w:tcPr>
            <w:tcW w:w="451" w:type="pct"/>
            <w:tcMar>
              <w:top w:w="0" w:type="dxa"/>
              <w:left w:w="108" w:type="dxa"/>
              <w:bottom w:w="0" w:type="dxa"/>
              <w:right w:w="108" w:type="dxa"/>
            </w:tcMar>
            <w:vAlign w:val="center"/>
          </w:tcPr>
          <w:p w14:paraId="43CB5317" w14:textId="77777777" w:rsidR="00343160" w:rsidRDefault="00343160" w:rsidP="00354195">
            <w:pPr>
              <w:pStyle w:val="Standard"/>
              <w:spacing w:line="240" w:lineRule="auto"/>
              <w:jc w:val="center"/>
              <w:rPr>
                <w:rFonts w:ascii="Azo Sans Lt" w:hAnsi="Azo Sans Lt" w:cstheme="minorHAnsi"/>
                <w:b/>
              </w:rPr>
            </w:pPr>
          </w:p>
        </w:tc>
        <w:tc>
          <w:tcPr>
            <w:tcW w:w="665" w:type="pct"/>
          </w:tcPr>
          <w:p w14:paraId="6A3F7A4F" w14:textId="77777777" w:rsidR="00343160" w:rsidRDefault="00343160" w:rsidP="00354195">
            <w:pPr>
              <w:pStyle w:val="Standard"/>
              <w:spacing w:line="240" w:lineRule="auto"/>
              <w:jc w:val="both"/>
              <w:rPr>
                <w:rFonts w:ascii="Azo Sans Lt" w:hAnsi="Azo Sans Lt" w:cstheme="minorHAnsi"/>
              </w:rPr>
            </w:pPr>
          </w:p>
        </w:tc>
        <w:tc>
          <w:tcPr>
            <w:tcW w:w="1172" w:type="pct"/>
            <w:tcMar>
              <w:top w:w="0" w:type="dxa"/>
              <w:left w:w="108" w:type="dxa"/>
              <w:bottom w:w="0" w:type="dxa"/>
              <w:right w:w="108" w:type="dxa"/>
            </w:tcMar>
            <w:vAlign w:val="center"/>
          </w:tcPr>
          <w:p w14:paraId="20442A8D" w14:textId="77777777" w:rsidR="00343160" w:rsidRDefault="00343160" w:rsidP="00354195">
            <w:pPr>
              <w:pStyle w:val="Standard"/>
              <w:spacing w:line="240" w:lineRule="auto"/>
              <w:jc w:val="both"/>
              <w:rPr>
                <w:rFonts w:ascii="Azo Sans Lt" w:hAnsi="Azo Sans Lt" w:cstheme="minorHAnsi"/>
              </w:rPr>
            </w:pPr>
          </w:p>
        </w:tc>
        <w:tc>
          <w:tcPr>
            <w:tcW w:w="463" w:type="pct"/>
          </w:tcPr>
          <w:p w14:paraId="722134BE" w14:textId="77777777" w:rsidR="00343160" w:rsidRDefault="00343160" w:rsidP="00354195">
            <w:pPr>
              <w:pStyle w:val="Standard"/>
              <w:spacing w:line="240" w:lineRule="auto"/>
              <w:jc w:val="center"/>
              <w:rPr>
                <w:rFonts w:ascii="Azo Sans Lt" w:hAnsi="Azo Sans Lt" w:cstheme="minorHAnsi"/>
              </w:rPr>
            </w:pPr>
          </w:p>
        </w:tc>
        <w:tc>
          <w:tcPr>
            <w:tcW w:w="501" w:type="pct"/>
            <w:tcMar>
              <w:top w:w="0" w:type="dxa"/>
              <w:left w:w="108" w:type="dxa"/>
              <w:bottom w:w="0" w:type="dxa"/>
              <w:right w:w="108" w:type="dxa"/>
            </w:tcMar>
            <w:vAlign w:val="center"/>
          </w:tcPr>
          <w:p w14:paraId="7EF14ED6" w14:textId="77777777" w:rsidR="00343160" w:rsidRDefault="00343160" w:rsidP="00354195">
            <w:pPr>
              <w:pStyle w:val="Standard"/>
              <w:spacing w:line="240" w:lineRule="auto"/>
              <w:jc w:val="center"/>
              <w:rPr>
                <w:rFonts w:ascii="Azo Sans Lt" w:hAnsi="Azo Sans Lt" w:cstheme="minorHAnsi"/>
              </w:rPr>
            </w:pPr>
          </w:p>
        </w:tc>
        <w:tc>
          <w:tcPr>
            <w:tcW w:w="503" w:type="pct"/>
            <w:tcMar>
              <w:top w:w="0" w:type="dxa"/>
              <w:left w:w="108" w:type="dxa"/>
              <w:bottom w:w="0" w:type="dxa"/>
              <w:right w:w="108" w:type="dxa"/>
            </w:tcMar>
            <w:vAlign w:val="center"/>
          </w:tcPr>
          <w:p w14:paraId="0A6A64A7" w14:textId="77777777" w:rsidR="00343160" w:rsidRDefault="00343160" w:rsidP="00354195">
            <w:pPr>
              <w:pStyle w:val="Standard"/>
              <w:spacing w:line="240" w:lineRule="auto"/>
              <w:jc w:val="center"/>
              <w:rPr>
                <w:rFonts w:ascii="Azo Sans Lt" w:hAnsi="Azo Sans Lt" w:cstheme="minorHAnsi"/>
                <w:b/>
              </w:rPr>
            </w:pPr>
          </w:p>
        </w:tc>
        <w:tc>
          <w:tcPr>
            <w:tcW w:w="714" w:type="pct"/>
            <w:tcMar>
              <w:top w:w="0" w:type="dxa"/>
              <w:left w:w="108" w:type="dxa"/>
              <w:bottom w:w="0" w:type="dxa"/>
              <w:right w:w="108" w:type="dxa"/>
            </w:tcMar>
            <w:vAlign w:val="center"/>
          </w:tcPr>
          <w:p w14:paraId="2EA4065A" w14:textId="77777777" w:rsidR="00343160" w:rsidRDefault="00343160" w:rsidP="00354195">
            <w:pPr>
              <w:pStyle w:val="Standard"/>
              <w:spacing w:after="0" w:line="240" w:lineRule="auto"/>
              <w:jc w:val="right"/>
              <w:rPr>
                <w:rFonts w:ascii="Azo Sans Lt" w:hAnsi="Azo Sans Lt" w:cstheme="minorHAnsi"/>
              </w:rPr>
            </w:pPr>
          </w:p>
        </w:tc>
        <w:tc>
          <w:tcPr>
            <w:tcW w:w="531" w:type="pct"/>
            <w:tcMar>
              <w:top w:w="0" w:type="dxa"/>
              <w:left w:w="108" w:type="dxa"/>
              <w:bottom w:w="0" w:type="dxa"/>
              <w:right w:w="108" w:type="dxa"/>
            </w:tcMar>
            <w:vAlign w:val="center"/>
          </w:tcPr>
          <w:p w14:paraId="65948090" w14:textId="77777777" w:rsidR="00343160" w:rsidRDefault="00343160" w:rsidP="00354195">
            <w:pPr>
              <w:pStyle w:val="Standard"/>
              <w:spacing w:after="0" w:line="240" w:lineRule="auto"/>
              <w:jc w:val="right"/>
              <w:rPr>
                <w:rFonts w:ascii="Azo Sans Lt" w:hAnsi="Azo Sans Lt" w:cstheme="minorHAnsi"/>
                <w:b/>
                <w:bCs/>
              </w:rPr>
            </w:pPr>
          </w:p>
        </w:tc>
      </w:tr>
      <w:tr w:rsidR="00343160" w14:paraId="53BD3F87" w14:textId="77777777">
        <w:trPr>
          <w:trHeight w:val="647"/>
          <w:jc w:val="center"/>
        </w:trPr>
        <w:tc>
          <w:tcPr>
            <w:tcW w:w="5000" w:type="pct"/>
            <w:gridSpan w:val="8"/>
          </w:tcPr>
          <w:p w14:paraId="77ECD53B" w14:textId="062D0F08" w:rsidR="00343160" w:rsidRDefault="00343160" w:rsidP="00354195">
            <w:pPr>
              <w:pStyle w:val="Standard"/>
              <w:spacing w:line="240" w:lineRule="auto"/>
              <w:jc w:val="right"/>
              <w:rPr>
                <w:rFonts w:ascii="Azo Sans Lt" w:hAnsi="Azo Sans Lt" w:cstheme="minorHAnsi"/>
              </w:rPr>
            </w:pPr>
          </w:p>
        </w:tc>
      </w:tr>
    </w:tbl>
    <w:p w14:paraId="1E3B0B11" w14:textId="77777777" w:rsidR="00343160" w:rsidRDefault="00075772" w:rsidP="004C55DC">
      <w:pPr>
        <w:pStyle w:val="Nivel01"/>
        <w:numPr>
          <w:ilvl w:val="0"/>
          <w:numId w:val="13"/>
        </w:numPr>
        <w:spacing w:line="276" w:lineRule="auto"/>
        <w:rPr>
          <w:rFonts w:ascii="Azo Sans Lt" w:hAnsi="Azo Sans Lt" w:cstheme="minorHAnsi"/>
          <w:sz w:val="22"/>
          <w:szCs w:val="22"/>
        </w:rPr>
      </w:pPr>
      <w:r>
        <w:rPr>
          <w:rFonts w:ascii="Azo Sans Lt" w:hAnsi="Azo Sans Lt" w:cstheme="minorHAnsi"/>
          <w:sz w:val="22"/>
          <w:szCs w:val="22"/>
        </w:rPr>
        <w:t>CLÁUSULA SEGUNDA – VIGÊNCIA</w:t>
      </w:r>
    </w:p>
    <w:p w14:paraId="5A2449AA" w14:textId="77777777" w:rsidR="00343160" w:rsidRDefault="00075772" w:rsidP="004C55DC">
      <w:pPr>
        <w:widowControl/>
        <w:numPr>
          <w:ilvl w:val="1"/>
          <w:numId w:val="13"/>
        </w:numPr>
        <w:autoSpaceDE/>
        <w:autoSpaceDN/>
        <w:spacing w:before="120" w:after="120" w:line="276" w:lineRule="auto"/>
        <w:ind w:left="0"/>
        <w:jc w:val="both"/>
        <w:rPr>
          <w:rFonts w:ascii="Azo Sans Lt" w:hAnsi="Azo Sans Lt" w:cstheme="minorHAnsi"/>
        </w:rPr>
      </w:pPr>
      <w:r>
        <w:rPr>
          <w:rFonts w:ascii="Azo Sans Lt" w:hAnsi="Azo Sans Lt" w:cstheme="minorHAnsi"/>
        </w:rPr>
        <w:t xml:space="preserve">O prazo de vigência deste Termo de Contrato será de ...... (mês) meses , com início na data de ____/____/______ e encerramento em ____/____/______, prorrogável na forma do art. 57, §1º, da Lei nº 8.666, de 1993. </w:t>
      </w:r>
    </w:p>
    <w:p w14:paraId="3D2AEB54" w14:textId="77777777" w:rsidR="00343160" w:rsidRDefault="00075772" w:rsidP="004C55DC">
      <w:pPr>
        <w:pStyle w:val="Nivel01"/>
        <w:numPr>
          <w:ilvl w:val="0"/>
          <w:numId w:val="13"/>
        </w:numPr>
        <w:spacing w:line="276" w:lineRule="auto"/>
        <w:rPr>
          <w:rFonts w:ascii="Azo Sans Lt" w:hAnsi="Azo Sans Lt" w:cstheme="minorHAnsi"/>
          <w:sz w:val="22"/>
          <w:szCs w:val="22"/>
        </w:rPr>
      </w:pPr>
      <w:r>
        <w:rPr>
          <w:rFonts w:ascii="Azo Sans Lt" w:hAnsi="Azo Sans Lt" w:cstheme="minorHAnsi"/>
          <w:sz w:val="22"/>
          <w:szCs w:val="22"/>
        </w:rPr>
        <w:t>CLÁUSULA TERCEIRA – PREÇO</w:t>
      </w:r>
    </w:p>
    <w:p w14:paraId="3292D6EC" w14:textId="77777777" w:rsidR="00343160" w:rsidRDefault="00075772" w:rsidP="004C55DC">
      <w:pPr>
        <w:widowControl/>
        <w:numPr>
          <w:ilvl w:val="1"/>
          <w:numId w:val="13"/>
        </w:numPr>
        <w:autoSpaceDE/>
        <w:autoSpaceDN/>
        <w:spacing w:before="120" w:after="120" w:line="276" w:lineRule="auto"/>
        <w:ind w:left="0"/>
        <w:jc w:val="both"/>
        <w:rPr>
          <w:rFonts w:ascii="Azo Sans Lt" w:hAnsi="Azo Sans Lt" w:cstheme="minorHAnsi"/>
        </w:rPr>
      </w:pPr>
      <w:r>
        <w:rPr>
          <w:rFonts w:ascii="Azo Sans Lt" w:hAnsi="Azo Sans Lt" w:cstheme="minorHAnsi"/>
        </w:rPr>
        <w:t>O valor do presente Termo de Contrato é de R$ ............ (...............).</w:t>
      </w:r>
    </w:p>
    <w:p w14:paraId="464BFAAB" w14:textId="77777777" w:rsidR="00343160" w:rsidRDefault="00075772" w:rsidP="004C55DC">
      <w:pPr>
        <w:widowControl/>
        <w:numPr>
          <w:ilvl w:val="1"/>
          <w:numId w:val="13"/>
        </w:numPr>
        <w:autoSpaceDE/>
        <w:autoSpaceDN/>
        <w:spacing w:before="120" w:after="120" w:line="276" w:lineRule="auto"/>
        <w:ind w:left="0"/>
        <w:jc w:val="both"/>
        <w:rPr>
          <w:rFonts w:ascii="Azo Sans Lt" w:hAnsi="Azo Sans Lt" w:cstheme="minorHAnsi"/>
        </w:rPr>
      </w:pPr>
      <w:r>
        <w:rPr>
          <w:rFonts w:ascii="Azo Sans Lt" w:hAnsi="Azo Sans Lt" w:cstheme="minorHAnsi"/>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BDC5147" w14:textId="77777777" w:rsidR="00343160" w:rsidRDefault="00075772" w:rsidP="004C55DC">
      <w:pPr>
        <w:pStyle w:val="Nivel01"/>
        <w:numPr>
          <w:ilvl w:val="0"/>
          <w:numId w:val="13"/>
        </w:numPr>
        <w:spacing w:line="276" w:lineRule="auto"/>
        <w:rPr>
          <w:rFonts w:ascii="Azo Sans Lt" w:hAnsi="Azo Sans Lt" w:cstheme="minorHAnsi"/>
          <w:sz w:val="22"/>
          <w:szCs w:val="22"/>
        </w:rPr>
      </w:pPr>
      <w:r>
        <w:rPr>
          <w:rFonts w:ascii="Azo Sans Lt" w:hAnsi="Azo Sans Lt" w:cstheme="minorHAnsi"/>
          <w:sz w:val="22"/>
          <w:szCs w:val="22"/>
        </w:rPr>
        <w:t>CLÁUSULA QUARTA – DOTAÇÃO ORÇAMENTÁRIA</w:t>
      </w:r>
    </w:p>
    <w:p w14:paraId="795CD02B" w14:textId="0FD5A1E9" w:rsidR="005039C6" w:rsidRDefault="005039C6" w:rsidP="005039C6">
      <w:pPr>
        <w:pStyle w:val="PargrafodaLista"/>
        <w:widowControl/>
        <w:numPr>
          <w:ilvl w:val="1"/>
          <w:numId w:val="13"/>
        </w:numPr>
        <w:suppressAutoHyphens/>
        <w:overflowPunct w:val="0"/>
        <w:autoSpaceDE/>
        <w:autoSpaceDN/>
        <w:spacing w:before="0" w:line="360" w:lineRule="auto"/>
        <w:ind w:left="0"/>
        <w:contextualSpacing/>
        <w:jc w:val="both"/>
        <w:rPr>
          <w:rFonts w:ascii="Azo Sans Lt" w:hAnsi="Azo Sans Lt" w:cstheme="minorHAnsi"/>
        </w:rPr>
      </w:pPr>
      <w:r w:rsidRPr="005039C6">
        <w:rPr>
          <w:rFonts w:ascii="Azo Sans Lt" w:hAnsi="Azo Sans Lt" w:cstheme="minorHAnsi"/>
        </w:rPr>
        <w:t>As despesas decorrentes dos serviços prestados, previstos no presente Termo de Referência correrão por conta da natureza da despesa, fonte de recurso e programa de trabalho, conforme especificado a seguir:</w:t>
      </w:r>
    </w:p>
    <w:p w14:paraId="11B11235" w14:textId="609D8BE4" w:rsidR="005039C6" w:rsidRDefault="005039C6" w:rsidP="005039C6">
      <w:pPr>
        <w:widowControl/>
        <w:suppressAutoHyphens/>
        <w:overflowPunct w:val="0"/>
        <w:autoSpaceDE/>
        <w:autoSpaceDN/>
        <w:spacing w:line="360" w:lineRule="auto"/>
        <w:contextualSpacing/>
        <w:jc w:val="both"/>
        <w:rPr>
          <w:rFonts w:ascii="Azo Sans Lt" w:hAnsi="Azo Sans Lt" w:cstheme="minorHAnsi"/>
        </w:rPr>
      </w:pPr>
    </w:p>
    <w:tbl>
      <w:tblPr>
        <w:tblStyle w:val="Tabelacomgrade"/>
        <w:tblW w:w="8949" w:type="dxa"/>
        <w:tblInd w:w="273" w:type="dxa"/>
        <w:tblLook w:val="04A0" w:firstRow="1" w:lastRow="0" w:firstColumn="1" w:lastColumn="0" w:noHBand="0" w:noVBand="1"/>
      </w:tblPr>
      <w:tblGrid>
        <w:gridCol w:w="809"/>
        <w:gridCol w:w="2715"/>
        <w:gridCol w:w="5425"/>
      </w:tblGrid>
      <w:tr w:rsidR="005039C6" w14:paraId="07999098" w14:textId="77777777" w:rsidTr="00AF221F">
        <w:tc>
          <w:tcPr>
            <w:tcW w:w="809" w:type="dxa"/>
            <w:tcBorders>
              <w:left w:val="nil"/>
              <w:right w:val="nil"/>
            </w:tcBorders>
            <w:vAlign w:val="center"/>
          </w:tcPr>
          <w:p w14:paraId="0A484471" w14:textId="45E27594" w:rsidR="005039C6" w:rsidRDefault="00CA17F5" w:rsidP="00AF221F">
            <w:pPr>
              <w:pStyle w:val="PargrafodaLista"/>
              <w:overflowPunct w:val="0"/>
              <w:ind w:left="0"/>
              <w:jc w:val="both"/>
              <w:rPr>
                <w:rFonts w:ascii="Times New Roman" w:hAnsi="Times New Roman" w:cs="Times New Roman"/>
                <w:color w:val="000000" w:themeColor="text1"/>
              </w:rPr>
            </w:pPr>
            <w:r>
              <w:rPr>
                <w:rFonts w:ascii="Times New Roman" w:hAnsi="Times New Roman" w:cs="Times New Roman"/>
                <w:color w:val="000000" w:themeColor="text1"/>
              </w:rPr>
              <w:t>4</w:t>
            </w:r>
            <w:r w:rsidR="005039C6">
              <w:rPr>
                <w:rFonts w:ascii="Times New Roman" w:hAnsi="Times New Roman" w:cs="Times New Roman"/>
                <w:color w:val="000000" w:themeColor="text1"/>
              </w:rPr>
              <w:t>.1.1</w:t>
            </w:r>
          </w:p>
        </w:tc>
        <w:tc>
          <w:tcPr>
            <w:tcW w:w="2715" w:type="dxa"/>
            <w:tcBorders>
              <w:left w:val="nil"/>
              <w:right w:val="nil"/>
            </w:tcBorders>
            <w:vAlign w:val="center"/>
          </w:tcPr>
          <w:p w14:paraId="117658C7" w14:textId="77777777" w:rsidR="005039C6" w:rsidRDefault="005039C6" w:rsidP="00AF221F">
            <w:pPr>
              <w:pStyle w:val="PargrafodaLista"/>
              <w:overflowPunct w:val="0"/>
              <w:ind w:left="0"/>
              <w:jc w:val="both"/>
              <w:rPr>
                <w:rFonts w:ascii="Times New Roman" w:hAnsi="Times New Roman" w:cs="Times New Roman"/>
                <w:b/>
                <w:bCs/>
                <w:color w:val="000000" w:themeColor="text1"/>
              </w:rPr>
            </w:pPr>
            <w:r>
              <w:rPr>
                <w:rFonts w:ascii="Times New Roman" w:hAnsi="Times New Roman" w:cs="Times New Roman"/>
                <w:b/>
                <w:bCs/>
                <w:color w:val="000000" w:themeColor="text1"/>
              </w:rPr>
              <w:t>Elemento de Despesa:</w:t>
            </w:r>
          </w:p>
        </w:tc>
        <w:tc>
          <w:tcPr>
            <w:tcW w:w="5425" w:type="dxa"/>
            <w:tcBorders>
              <w:left w:val="nil"/>
              <w:right w:val="nil"/>
            </w:tcBorders>
            <w:vAlign w:val="center"/>
          </w:tcPr>
          <w:p w14:paraId="043886D7" w14:textId="77777777" w:rsidR="005039C6" w:rsidRDefault="005039C6" w:rsidP="00AF221F">
            <w:pPr>
              <w:pStyle w:val="NormalWeb"/>
              <w:jc w:val="both"/>
              <w:rPr>
                <w:color w:val="000000" w:themeColor="text1"/>
              </w:rPr>
            </w:pPr>
            <w:r>
              <w:rPr>
                <w:rFonts w:eastAsia="serif"/>
                <w:b/>
                <w:bCs/>
                <w:color w:val="000000"/>
              </w:rPr>
              <w:t>33.90.30-22</w:t>
            </w:r>
            <w:r>
              <w:rPr>
                <w:rFonts w:eastAsia="serif"/>
                <w:color w:val="000000"/>
              </w:rPr>
              <w:t xml:space="preserve"> – Despesas com combustíveis e Lubrificantes</w:t>
            </w:r>
          </w:p>
        </w:tc>
      </w:tr>
      <w:tr w:rsidR="005039C6" w14:paraId="3966DA89" w14:textId="77777777" w:rsidTr="00AF221F">
        <w:tc>
          <w:tcPr>
            <w:tcW w:w="809" w:type="dxa"/>
            <w:tcBorders>
              <w:left w:val="nil"/>
              <w:right w:val="nil"/>
            </w:tcBorders>
            <w:vAlign w:val="center"/>
          </w:tcPr>
          <w:p w14:paraId="294CCA52" w14:textId="0244C8EF" w:rsidR="005039C6" w:rsidRDefault="00CA17F5" w:rsidP="00AF221F">
            <w:pPr>
              <w:pStyle w:val="PargrafodaLista"/>
              <w:overflowPunct w:val="0"/>
              <w:ind w:left="0"/>
              <w:jc w:val="both"/>
              <w:rPr>
                <w:rFonts w:ascii="Times New Roman" w:hAnsi="Times New Roman" w:cs="Times New Roman"/>
                <w:color w:val="000000" w:themeColor="text1"/>
              </w:rPr>
            </w:pPr>
            <w:r>
              <w:rPr>
                <w:rFonts w:ascii="Times New Roman" w:hAnsi="Times New Roman" w:cs="Times New Roman"/>
                <w:color w:val="000000" w:themeColor="text1"/>
              </w:rPr>
              <w:t>4</w:t>
            </w:r>
            <w:r w:rsidR="005039C6">
              <w:rPr>
                <w:rFonts w:ascii="Times New Roman" w:hAnsi="Times New Roman" w:cs="Times New Roman"/>
                <w:color w:val="000000" w:themeColor="text1"/>
              </w:rPr>
              <w:t>.1.2</w:t>
            </w:r>
          </w:p>
        </w:tc>
        <w:tc>
          <w:tcPr>
            <w:tcW w:w="2715" w:type="dxa"/>
            <w:tcBorders>
              <w:left w:val="nil"/>
              <w:right w:val="nil"/>
            </w:tcBorders>
            <w:vAlign w:val="center"/>
          </w:tcPr>
          <w:p w14:paraId="01FA80FD" w14:textId="77777777" w:rsidR="005039C6" w:rsidRDefault="005039C6" w:rsidP="00AF221F">
            <w:pPr>
              <w:pStyle w:val="PargrafodaLista"/>
              <w:overflowPunct w:val="0"/>
              <w:ind w:left="0"/>
              <w:jc w:val="both"/>
              <w:rPr>
                <w:rFonts w:ascii="Times New Roman" w:hAnsi="Times New Roman" w:cs="Times New Roman"/>
                <w:b/>
                <w:bCs/>
                <w:color w:val="000000" w:themeColor="text1"/>
              </w:rPr>
            </w:pPr>
            <w:r>
              <w:rPr>
                <w:rFonts w:ascii="Times New Roman" w:hAnsi="Times New Roman" w:cs="Times New Roman"/>
                <w:b/>
                <w:bCs/>
                <w:color w:val="000000" w:themeColor="text1"/>
              </w:rPr>
              <w:t>Fonte de Recurso:</w:t>
            </w:r>
          </w:p>
        </w:tc>
        <w:tc>
          <w:tcPr>
            <w:tcW w:w="5425" w:type="dxa"/>
            <w:tcBorders>
              <w:left w:val="nil"/>
              <w:right w:val="nil"/>
            </w:tcBorders>
            <w:vAlign w:val="center"/>
          </w:tcPr>
          <w:p w14:paraId="02330B2F" w14:textId="77777777" w:rsidR="005039C6" w:rsidRDefault="005039C6" w:rsidP="00AF221F">
            <w:pPr>
              <w:jc w:val="center"/>
              <w:rPr>
                <w:rFonts w:eastAsia="serif"/>
                <w:b/>
                <w:bCs/>
                <w:color w:val="000000"/>
              </w:rPr>
            </w:pPr>
            <w:r>
              <w:rPr>
                <w:rFonts w:ascii="Times New Roman" w:eastAsia="serif" w:hAnsi="Times New Roman" w:cs="Times New Roman"/>
                <w:b/>
                <w:bCs/>
                <w:color w:val="000000"/>
                <w:lang w:val="pt-BR"/>
              </w:rPr>
              <w:t>150000000000</w:t>
            </w:r>
          </w:p>
          <w:p w14:paraId="7B40B010" w14:textId="77777777" w:rsidR="005039C6" w:rsidRDefault="005039C6" w:rsidP="00AF221F">
            <w:pPr>
              <w:jc w:val="center"/>
              <w:rPr>
                <w:b/>
                <w:bCs/>
              </w:rPr>
            </w:pPr>
            <w:r>
              <w:rPr>
                <w:rFonts w:ascii="Times New Roman" w:hAnsi="Times New Roman" w:cs="Times New Roman"/>
                <w:b/>
                <w:bCs/>
                <w:lang w:val="pt-BR"/>
              </w:rPr>
              <w:t>150010010000</w:t>
            </w:r>
          </w:p>
          <w:p w14:paraId="7BAF4A2B" w14:textId="77777777" w:rsidR="005039C6" w:rsidRDefault="005039C6" w:rsidP="00AF221F">
            <w:pPr>
              <w:pStyle w:val="NormalWeb"/>
              <w:spacing w:beforeAutospacing="0" w:afterAutospacing="0"/>
              <w:jc w:val="center"/>
              <w:rPr>
                <w:b/>
                <w:bCs/>
              </w:rPr>
            </w:pPr>
            <w:r>
              <w:rPr>
                <w:b/>
                <w:bCs/>
              </w:rPr>
              <w:t>155000000000</w:t>
            </w:r>
          </w:p>
          <w:p w14:paraId="0EBD4FA1" w14:textId="77777777" w:rsidR="005039C6" w:rsidRDefault="005039C6" w:rsidP="00AF221F">
            <w:pPr>
              <w:pStyle w:val="NormalWeb"/>
              <w:spacing w:beforeAutospacing="0" w:afterAutospacing="0"/>
              <w:jc w:val="center"/>
              <w:rPr>
                <w:rFonts w:eastAsia="serif"/>
                <w:b/>
                <w:bCs/>
                <w:color w:val="000000"/>
              </w:rPr>
            </w:pPr>
            <w:r>
              <w:rPr>
                <w:rFonts w:eastAsia="serif"/>
                <w:b/>
                <w:bCs/>
                <w:color w:val="000000"/>
              </w:rPr>
              <w:t>170400000017</w:t>
            </w:r>
          </w:p>
          <w:p w14:paraId="0FA49EA5" w14:textId="77777777" w:rsidR="005039C6" w:rsidRDefault="005039C6" w:rsidP="00AF221F">
            <w:pPr>
              <w:pStyle w:val="NormalWeb"/>
              <w:spacing w:beforeAutospacing="0" w:afterAutospacing="0"/>
              <w:jc w:val="center"/>
              <w:rPr>
                <w:rFonts w:eastAsia="serif"/>
                <w:b/>
                <w:bCs/>
                <w:color w:val="000000"/>
              </w:rPr>
            </w:pPr>
            <w:r>
              <w:rPr>
                <w:rFonts w:eastAsia="serif"/>
                <w:b/>
                <w:bCs/>
                <w:color w:val="000000"/>
              </w:rPr>
              <w:t>170500000020</w:t>
            </w:r>
          </w:p>
        </w:tc>
      </w:tr>
      <w:tr w:rsidR="005039C6" w14:paraId="0D91495E" w14:textId="77777777" w:rsidTr="00AF221F">
        <w:tc>
          <w:tcPr>
            <w:tcW w:w="809" w:type="dxa"/>
            <w:tcBorders>
              <w:left w:val="nil"/>
              <w:right w:val="nil"/>
            </w:tcBorders>
            <w:vAlign w:val="center"/>
          </w:tcPr>
          <w:p w14:paraId="39DA9542" w14:textId="79383DC7" w:rsidR="005039C6" w:rsidRDefault="00CA17F5" w:rsidP="00AF221F">
            <w:pPr>
              <w:pStyle w:val="PargrafodaLista"/>
              <w:overflowPunct w:val="0"/>
              <w:ind w:left="0"/>
              <w:jc w:val="both"/>
              <w:rPr>
                <w:rFonts w:ascii="Times New Roman" w:hAnsi="Times New Roman" w:cs="Times New Roman"/>
                <w:color w:val="000000" w:themeColor="text1"/>
              </w:rPr>
            </w:pPr>
            <w:r>
              <w:rPr>
                <w:rFonts w:ascii="Times New Roman" w:hAnsi="Times New Roman" w:cs="Times New Roman"/>
                <w:color w:val="000000" w:themeColor="text1"/>
              </w:rPr>
              <w:lastRenderedPageBreak/>
              <w:t>4</w:t>
            </w:r>
            <w:r w:rsidR="005039C6">
              <w:rPr>
                <w:rFonts w:ascii="Times New Roman" w:hAnsi="Times New Roman" w:cs="Times New Roman"/>
                <w:color w:val="000000" w:themeColor="text1"/>
              </w:rPr>
              <w:t>.1.2</w:t>
            </w:r>
          </w:p>
        </w:tc>
        <w:tc>
          <w:tcPr>
            <w:tcW w:w="2715" w:type="dxa"/>
            <w:tcBorders>
              <w:left w:val="nil"/>
              <w:right w:val="nil"/>
            </w:tcBorders>
            <w:vAlign w:val="center"/>
          </w:tcPr>
          <w:p w14:paraId="119CD680" w14:textId="77777777" w:rsidR="005039C6" w:rsidRDefault="005039C6" w:rsidP="00AF221F">
            <w:pPr>
              <w:pStyle w:val="PargrafodaLista"/>
              <w:overflowPunct w:val="0"/>
              <w:ind w:left="0"/>
              <w:jc w:val="both"/>
              <w:rPr>
                <w:rFonts w:ascii="Times New Roman" w:hAnsi="Times New Roman" w:cs="Times New Roman"/>
                <w:b/>
                <w:bCs/>
                <w:color w:val="000000" w:themeColor="text1"/>
              </w:rPr>
            </w:pPr>
            <w:r>
              <w:rPr>
                <w:rFonts w:ascii="Times New Roman" w:hAnsi="Times New Roman" w:cs="Times New Roman"/>
                <w:b/>
                <w:bCs/>
                <w:color w:val="000000" w:themeColor="text1"/>
              </w:rPr>
              <w:t>Programa de Trabalho:</w:t>
            </w:r>
          </w:p>
        </w:tc>
        <w:tc>
          <w:tcPr>
            <w:tcW w:w="5425" w:type="dxa"/>
            <w:tcBorders>
              <w:left w:val="nil"/>
              <w:right w:val="nil"/>
            </w:tcBorders>
            <w:vAlign w:val="center"/>
          </w:tcPr>
          <w:p w14:paraId="48DDB7F4" w14:textId="77777777" w:rsidR="005039C6" w:rsidRDefault="005039C6" w:rsidP="00AF221F">
            <w:pPr>
              <w:pStyle w:val="NormalWeb"/>
              <w:spacing w:beforeAutospacing="0" w:afterAutospacing="0"/>
              <w:jc w:val="both"/>
            </w:pPr>
            <w:r>
              <w:rPr>
                <w:rFonts w:eastAsia="serif"/>
                <w:b/>
                <w:bCs/>
              </w:rPr>
              <w:t xml:space="preserve">08.003.04.122.0011.2.035 </w:t>
            </w:r>
            <w:r>
              <w:rPr>
                <w:rFonts w:eastAsia="serif"/>
              </w:rPr>
              <w:t>Manutenção da Frota Municipal De Veículos Leves.</w:t>
            </w:r>
          </w:p>
          <w:p w14:paraId="7CE6E21B" w14:textId="77777777" w:rsidR="005039C6" w:rsidRDefault="005039C6" w:rsidP="00AF221F">
            <w:pPr>
              <w:pStyle w:val="NormalWeb"/>
              <w:spacing w:beforeAutospacing="0" w:afterAutospacing="0"/>
              <w:jc w:val="both"/>
            </w:pPr>
            <w:r>
              <w:rPr>
                <w:rFonts w:eastAsia="serif"/>
                <w:b/>
                <w:bCs/>
              </w:rPr>
              <w:t xml:space="preserve">08.003.04.122.0011.2.036 </w:t>
            </w:r>
            <w:r>
              <w:rPr>
                <w:rFonts w:eastAsia="serif"/>
              </w:rPr>
              <w:t>Manutenção da Frota Municipal De Veículos Pesados e Máquinas.</w:t>
            </w:r>
          </w:p>
          <w:p w14:paraId="407D172D" w14:textId="77777777" w:rsidR="005039C6" w:rsidRDefault="005039C6" w:rsidP="00AF221F">
            <w:pPr>
              <w:pStyle w:val="NormalWeb"/>
              <w:spacing w:beforeAutospacing="0" w:afterAutospacing="0"/>
              <w:jc w:val="both"/>
            </w:pPr>
            <w:r>
              <w:rPr>
                <w:rFonts w:eastAsia="serif"/>
                <w:b/>
                <w:bCs/>
              </w:rPr>
              <w:t>10.001.15.452.0013.1.014</w:t>
            </w:r>
            <w:r>
              <w:rPr>
                <w:rFonts w:eastAsia="serif"/>
              </w:rPr>
              <w:t xml:space="preserve"> Pavimentação Asfáltica à Quente.</w:t>
            </w:r>
          </w:p>
          <w:p w14:paraId="19EEEC72" w14:textId="77777777" w:rsidR="005039C6" w:rsidRDefault="005039C6" w:rsidP="00AF221F">
            <w:pPr>
              <w:pStyle w:val="NormalWeb"/>
              <w:spacing w:beforeAutospacing="0" w:afterAutospacing="0"/>
              <w:jc w:val="both"/>
            </w:pPr>
            <w:r>
              <w:rPr>
                <w:rFonts w:eastAsia="serif"/>
                <w:b/>
                <w:bCs/>
              </w:rPr>
              <w:t xml:space="preserve">22.002.12.361.0057.2.149 </w:t>
            </w:r>
            <w:r>
              <w:rPr>
                <w:rFonts w:eastAsia="serif"/>
              </w:rPr>
              <w:t>– Manutenção de Veículos da Frota da SME que atendem Unidades Escolares de Ensino Fundamental</w:t>
            </w:r>
          </w:p>
          <w:p w14:paraId="7DF195BF" w14:textId="77777777" w:rsidR="005039C6" w:rsidRDefault="005039C6" w:rsidP="00AF221F">
            <w:pPr>
              <w:pStyle w:val="NormalWeb"/>
              <w:spacing w:beforeAutospacing="0" w:afterAutospacing="0"/>
              <w:jc w:val="both"/>
            </w:pPr>
            <w:r>
              <w:rPr>
                <w:rFonts w:eastAsia="serif"/>
                <w:b/>
                <w:bCs/>
              </w:rPr>
              <w:t xml:space="preserve">22.003.12.365.0067.2.168 </w:t>
            </w:r>
            <w:r>
              <w:rPr>
                <w:rFonts w:eastAsia="serif"/>
              </w:rPr>
              <w:t>– Manutenção de Veículos que atendem as Unidades da Educação Infantil-Pré-Escola</w:t>
            </w:r>
          </w:p>
          <w:p w14:paraId="380AB367" w14:textId="77777777" w:rsidR="005039C6" w:rsidRDefault="005039C6" w:rsidP="00AF221F">
            <w:pPr>
              <w:pStyle w:val="NormalWeb"/>
              <w:spacing w:beforeAutospacing="0" w:afterAutospacing="0"/>
              <w:jc w:val="both"/>
              <w:rPr>
                <w:color w:val="000000" w:themeColor="text1"/>
              </w:rPr>
            </w:pPr>
            <w:r>
              <w:rPr>
                <w:rFonts w:eastAsia="serif"/>
                <w:b/>
                <w:bCs/>
              </w:rPr>
              <w:t xml:space="preserve">22.004.12.365.0076.2.184 </w:t>
            </w:r>
            <w:r>
              <w:rPr>
                <w:rFonts w:eastAsia="serif"/>
              </w:rPr>
              <w:t>– Manutenção de Veículos que atendem as Unidades Escolares da Educação-Creche</w:t>
            </w:r>
          </w:p>
        </w:tc>
      </w:tr>
    </w:tbl>
    <w:p w14:paraId="19B8518D" w14:textId="77777777" w:rsidR="005039C6" w:rsidRDefault="005039C6" w:rsidP="005039C6">
      <w:pPr>
        <w:pStyle w:val="PargrafodaLista"/>
        <w:overflowPunct w:val="0"/>
        <w:ind w:left="0"/>
        <w:jc w:val="both"/>
        <w:rPr>
          <w:rFonts w:ascii="Times New Roman" w:hAnsi="Times New Roman" w:cs="Times New Roman"/>
          <w:color w:val="000000" w:themeColor="text1"/>
          <w:sz w:val="16"/>
          <w:szCs w:val="16"/>
        </w:rPr>
      </w:pPr>
    </w:p>
    <w:p w14:paraId="4F1D3CC1" w14:textId="374ABF1D" w:rsidR="005039C6" w:rsidRPr="00CA17F5" w:rsidRDefault="00CA17F5" w:rsidP="00CA17F5">
      <w:pPr>
        <w:widowControl/>
        <w:suppressAutoHyphens/>
        <w:overflowPunct w:val="0"/>
        <w:autoSpaceDE/>
        <w:autoSpaceDN/>
        <w:contextualSpacing/>
        <w:jc w:val="both"/>
        <w:rPr>
          <w:rFonts w:ascii="Times New Roman" w:hAnsi="Times New Roman" w:cs="Times New Roman"/>
          <w:color w:val="000000" w:themeColor="text1"/>
        </w:rPr>
      </w:pPr>
      <w:r>
        <w:rPr>
          <w:rFonts w:ascii="Times New Roman" w:hAnsi="Times New Roman" w:cs="Times New Roman"/>
          <w:color w:val="000000" w:themeColor="text1"/>
        </w:rPr>
        <w:t>4.2</w:t>
      </w:r>
      <w:r w:rsidR="005039C6" w:rsidRPr="00CA17F5">
        <w:rPr>
          <w:rFonts w:ascii="Times New Roman" w:hAnsi="Times New Roman" w:cs="Times New Roman"/>
          <w:color w:val="000000" w:themeColor="text1"/>
        </w:rPr>
        <w:t xml:space="preserve"> As notas fiscais deverão ser emitidas em nome de: </w:t>
      </w:r>
      <w:r w:rsidR="005039C6" w:rsidRPr="00CA17F5">
        <w:rPr>
          <w:rFonts w:ascii="Times New Roman" w:hAnsi="Times New Roman" w:cs="Times New Roman"/>
          <w:b/>
          <w:bCs/>
          <w:color w:val="000000" w:themeColor="text1"/>
          <w:sz w:val="28"/>
          <w:szCs w:val="28"/>
        </w:rPr>
        <w:t>MUNICÍPIO DE NOVA FRIBURGO, CNPJ: 28.606.630/0001-23, ENDEREÇO: AVENIDA ALBERTO BRAUNE, 225, CENTRO, NOVA FRIBURGO - RJ, CEP: 28613-001</w:t>
      </w:r>
      <w:r w:rsidR="005039C6" w:rsidRPr="00CA17F5">
        <w:rPr>
          <w:rFonts w:ascii="Times New Roman" w:hAnsi="Times New Roman" w:cs="Times New Roman"/>
          <w:color w:val="000000" w:themeColor="text1"/>
        </w:rPr>
        <w:t>.</w:t>
      </w:r>
    </w:p>
    <w:p w14:paraId="170C9641" w14:textId="2A64FA1C" w:rsidR="005039C6" w:rsidRDefault="005039C6" w:rsidP="005039C6">
      <w:pPr>
        <w:widowControl/>
        <w:suppressAutoHyphens/>
        <w:overflowPunct w:val="0"/>
        <w:autoSpaceDE/>
        <w:autoSpaceDN/>
        <w:spacing w:line="360" w:lineRule="auto"/>
        <w:contextualSpacing/>
        <w:jc w:val="both"/>
        <w:rPr>
          <w:rFonts w:ascii="Azo Sans Lt" w:hAnsi="Azo Sans Lt" w:cstheme="minorHAnsi"/>
        </w:rPr>
      </w:pPr>
    </w:p>
    <w:p w14:paraId="0E66AE01" w14:textId="320B2881" w:rsidR="005039C6" w:rsidRPr="00CA17F5" w:rsidRDefault="00CA17F5" w:rsidP="00CA17F5">
      <w:pPr>
        <w:pStyle w:val="PargrafodaLista"/>
        <w:widowControl/>
        <w:numPr>
          <w:ilvl w:val="0"/>
          <w:numId w:val="16"/>
        </w:numPr>
        <w:suppressAutoHyphens/>
        <w:overflowPunct w:val="0"/>
        <w:autoSpaceDE/>
        <w:autoSpaceDN/>
        <w:spacing w:line="360" w:lineRule="auto"/>
        <w:ind w:left="0" w:firstLine="0"/>
        <w:contextualSpacing/>
        <w:jc w:val="both"/>
        <w:rPr>
          <w:rFonts w:ascii="Azo Sans Lt" w:hAnsi="Azo Sans Lt" w:cstheme="minorHAnsi"/>
        </w:rPr>
      </w:pPr>
      <w:r w:rsidRPr="00CA17F5">
        <w:rPr>
          <w:rFonts w:ascii="Azo Sans Lt" w:hAnsi="Azo Sans Lt" w:cstheme="minorHAnsi"/>
        </w:rPr>
        <w:t>CLÁUSULA QUINTA – DO PAGAMENTO</w:t>
      </w:r>
      <w:r>
        <w:rPr>
          <w:rFonts w:ascii="Azo Sans Lt" w:hAnsi="Azo Sans Lt" w:cstheme="minorHAnsi"/>
        </w:rPr>
        <w:t xml:space="preserve"> E LIQUIDAÇÃO</w:t>
      </w:r>
    </w:p>
    <w:p w14:paraId="38D2D682" w14:textId="512458EF" w:rsidR="00CA17F5" w:rsidRPr="00CA17F5" w:rsidRDefault="00CA17F5" w:rsidP="0073293C">
      <w:pPr>
        <w:pStyle w:val="PargrafodaLista"/>
        <w:widowControl/>
        <w:numPr>
          <w:ilvl w:val="1"/>
          <w:numId w:val="17"/>
        </w:numPr>
        <w:suppressAutoHyphens/>
        <w:overflowPunct w:val="0"/>
        <w:autoSpaceDE/>
        <w:autoSpaceDN/>
        <w:spacing w:before="0" w:line="360" w:lineRule="auto"/>
        <w:ind w:left="0" w:firstLine="0"/>
        <w:contextualSpacing/>
        <w:jc w:val="both"/>
        <w:rPr>
          <w:rFonts w:ascii="Azo Sans Lt" w:hAnsi="Azo Sans Lt" w:cstheme="minorHAnsi"/>
        </w:rPr>
      </w:pPr>
      <w:r w:rsidRPr="00CA17F5">
        <w:rPr>
          <w:rFonts w:ascii="Azo Sans Lt" w:hAnsi="Azo Sans Lt" w:cstheme="minorHAnsi"/>
        </w:rPr>
        <w:t>O pagamento será efetuado conforme estabelece o Decreto nº 258, de 27 de setembro de 2018 e suas modificações definidas no Decreto nº 313, de 10 de outubro de 2019, desde que as certidões listadas abaixo estejam dentro da validade:</w:t>
      </w:r>
    </w:p>
    <w:p w14:paraId="0B7C147F" w14:textId="77777777" w:rsidR="00CA17F5" w:rsidRPr="00CA17F5" w:rsidRDefault="00CA17F5" w:rsidP="00CA17F5">
      <w:pPr>
        <w:widowControl/>
        <w:numPr>
          <w:ilvl w:val="0"/>
          <w:numId w:val="15"/>
        </w:numPr>
        <w:suppressAutoHyphens/>
        <w:overflowPunct w:val="0"/>
        <w:autoSpaceDE/>
        <w:autoSpaceDN/>
        <w:spacing w:line="360" w:lineRule="auto"/>
        <w:ind w:left="426" w:firstLine="0"/>
        <w:jc w:val="both"/>
        <w:rPr>
          <w:rFonts w:ascii="Azo Sans Lt" w:hAnsi="Azo Sans Lt" w:cstheme="minorHAnsi"/>
        </w:rPr>
      </w:pPr>
      <w:r w:rsidRPr="00CA17F5">
        <w:rPr>
          <w:rFonts w:ascii="Azo Sans Lt" w:hAnsi="Azo Sans Lt" w:cstheme="minorHAnsi"/>
        </w:rPr>
        <w:t>Negativa de Débitos Trabalhistas;</w:t>
      </w:r>
    </w:p>
    <w:p w14:paraId="322AF965" w14:textId="77777777" w:rsidR="00CA17F5" w:rsidRPr="00CA17F5" w:rsidRDefault="00CA17F5" w:rsidP="00CA17F5">
      <w:pPr>
        <w:widowControl/>
        <w:numPr>
          <w:ilvl w:val="0"/>
          <w:numId w:val="15"/>
        </w:numPr>
        <w:suppressAutoHyphens/>
        <w:overflowPunct w:val="0"/>
        <w:autoSpaceDE/>
        <w:autoSpaceDN/>
        <w:spacing w:line="360" w:lineRule="auto"/>
        <w:ind w:left="426" w:firstLine="0"/>
        <w:jc w:val="both"/>
        <w:rPr>
          <w:rFonts w:ascii="Azo Sans Lt" w:hAnsi="Azo Sans Lt" w:cstheme="minorHAnsi"/>
        </w:rPr>
      </w:pPr>
      <w:r w:rsidRPr="00CA17F5">
        <w:rPr>
          <w:rFonts w:ascii="Azo Sans Lt" w:hAnsi="Azo Sans Lt" w:cstheme="minorHAnsi"/>
        </w:rPr>
        <w:t>Fazenda Federal – abrange as contribuições sociais;</w:t>
      </w:r>
    </w:p>
    <w:p w14:paraId="35AE6671" w14:textId="77777777" w:rsidR="00CA17F5" w:rsidRPr="00CA17F5" w:rsidRDefault="00CA17F5" w:rsidP="00CA17F5">
      <w:pPr>
        <w:widowControl/>
        <w:numPr>
          <w:ilvl w:val="0"/>
          <w:numId w:val="15"/>
        </w:numPr>
        <w:suppressAutoHyphens/>
        <w:overflowPunct w:val="0"/>
        <w:autoSpaceDE/>
        <w:autoSpaceDN/>
        <w:spacing w:line="360" w:lineRule="auto"/>
        <w:ind w:left="426" w:firstLine="0"/>
        <w:jc w:val="both"/>
        <w:rPr>
          <w:rFonts w:ascii="Azo Sans Lt" w:hAnsi="Azo Sans Lt" w:cstheme="minorHAnsi"/>
        </w:rPr>
      </w:pPr>
      <w:r w:rsidRPr="00CA17F5">
        <w:rPr>
          <w:rFonts w:ascii="Azo Sans Lt" w:hAnsi="Azo Sans Lt" w:cstheme="minorHAnsi"/>
        </w:rPr>
        <w:t>FGTS;</w:t>
      </w:r>
    </w:p>
    <w:p w14:paraId="7E9CD337" w14:textId="77777777" w:rsidR="00CA17F5" w:rsidRPr="00CA17F5" w:rsidRDefault="00CA17F5" w:rsidP="00CA17F5">
      <w:pPr>
        <w:widowControl/>
        <w:numPr>
          <w:ilvl w:val="0"/>
          <w:numId w:val="15"/>
        </w:numPr>
        <w:suppressAutoHyphens/>
        <w:overflowPunct w:val="0"/>
        <w:autoSpaceDE/>
        <w:autoSpaceDN/>
        <w:spacing w:line="360" w:lineRule="auto"/>
        <w:ind w:left="426" w:firstLine="0"/>
        <w:jc w:val="both"/>
        <w:rPr>
          <w:rFonts w:ascii="Azo Sans Lt" w:hAnsi="Azo Sans Lt" w:cstheme="minorHAnsi"/>
        </w:rPr>
      </w:pPr>
      <w:r w:rsidRPr="00CA17F5">
        <w:rPr>
          <w:rFonts w:ascii="Azo Sans Lt" w:hAnsi="Azo Sans Lt" w:cstheme="minorHAnsi"/>
        </w:rPr>
        <w:t>PGE – referente à Dívida Ativa Estadual;</w:t>
      </w:r>
    </w:p>
    <w:p w14:paraId="615FE0D6" w14:textId="77777777" w:rsidR="00CA17F5" w:rsidRPr="00CA17F5" w:rsidRDefault="00CA17F5" w:rsidP="00CA17F5">
      <w:pPr>
        <w:widowControl/>
        <w:numPr>
          <w:ilvl w:val="0"/>
          <w:numId w:val="15"/>
        </w:numPr>
        <w:suppressAutoHyphens/>
        <w:overflowPunct w:val="0"/>
        <w:autoSpaceDE/>
        <w:autoSpaceDN/>
        <w:spacing w:line="360" w:lineRule="auto"/>
        <w:ind w:left="426" w:firstLine="0"/>
        <w:jc w:val="both"/>
        <w:rPr>
          <w:rFonts w:ascii="Azo Sans Lt" w:hAnsi="Azo Sans Lt" w:cstheme="minorHAnsi"/>
        </w:rPr>
      </w:pPr>
      <w:r w:rsidRPr="00CA17F5">
        <w:rPr>
          <w:rFonts w:ascii="Azo Sans Lt" w:hAnsi="Azo Sans Lt" w:cstheme="minorHAnsi"/>
        </w:rPr>
        <w:t>Municipal – referente ao ISS e Dívida Ativa;</w:t>
      </w:r>
    </w:p>
    <w:p w14:paraId="36415553" w14:textId="77777777" w:rsidR="00CA17F5" w:rsidRPr="00CA17F5" w:rsidRDefault="00CA17F5" w:rsidP="00CA17F5">
      <w:pPr>
        <w:widowControl/>
        <w:numPr>
          <w:ilvl w:val="0"/>
          <w:numId w:val="15"/>
        </w:numPr>
        <w:suppressAutoHyphens/>
        <w:overflowPunct w:val="0"/>
        <w:autoSpaceDE/>
        <w:autoSpaceDN/>
        <w:spacing w:line="360" w:lineRule="auto"/>
        <w:ind w:left="426" w:firstLine="0"/>
        <w:jc w:val="both"/>
        <w:rPr>
          <w:rFonts w:ascii="Azo Sans Lt" w:hAnsi="Azo Sans Lt" w:cstheme="minorHAnsi"/>
        </w:rPr>
      </w:pPr>
      <w:r w:rsidRPr="00CA17F5">
        <w:rPr>
          <w:rFonts w:ascii="Azo Sans Lt" w:hAnsi="Azo Sans Lt" w:cstheme="minorHAnsi"/>
        </w:rPr>
        <w:t>Estadual CND – referente ao ICMS.</w:t>
      </w:r>
    </w:p>
    <w:p w14:paraId="037313FE" w14:textId="3F0F139B" w:rsidR="00CA17F5" w:rsidRPr="00CA17F5" w:rsidRDefault="00CA17F5" w:rsidP="00490069">
      <w:pPr>
        <w:pStyle w:val="PargrafodaLista"/>
        <w:widowControl/>
        <w:numPr>
          <w:ilvl w:val="1"/>
          <w:numId w:val="17"/>
        </w:numPr>
        <w:suppressAutoHyphens/>
        <w:overflowPunct w:val="0"/>
        <w:autoSpaceDE/>
        <w:autoSpaceDN/>
        <w:ind w:left="0" w:firstLine="0"/>
        <w:contextualSpacing/>
        <w:jc w:val="both"/>
        <w:rPr>
          <w:rFonts w:ascii="Azo Sans Lt" w:hAnsi="Azo Sans Lt" w:cstheme="minorHAnsi"/>
        </w:rPr>
      </w:pPr>
      <w:r w:rsidRPr="00CA17F5">
        <w:rPr>
          <w:rFonts w:ascii="Azo Sans Lt" w:hAnsi="Azo Sans Lt" w:cstheme="minorHAnsi"/>
        </w:rPr>
        <w:t xml:space="preserve"> A Nota Fiscal deverá conter a identificação do Banco, número da Agência e da Conta Corrente, para que possibilite o CONTRATANTE efetuar o pagamento do valor devido; </w:t>
      </w:r>
    </w:p>
    <w:p w14:paraId="70D2ABA5" w14:textId="5024B325" w:rsidR="00CA17F5" w:rsidRPr="00CA17F5" w:rsidRDefault="00CA17F5" w:rsidP="00490069">
      <w:pPr>
        <w:pStyle w:val="PargrafodaLista"/>
        <w:widowControl/>
        <w:numPr>
          <w:ilvl w:val="1"/>
          <w:numId w:val="17"/>
        </w:numPr>
        <w:suppressAutoHyphens/>
        <w:overflowPunct w:val="0"/>
        <w:autoSpaceDE/>
        <w:autoSpaceDN/>
        <w:ind w:left="0" w:firstLine="0"/>
        <w:contextualSpacing/>
        <w:jc w:val="both"/>
        <w:rPr>
          <w:rFonts w:ascii="Azo Sans Lt" w:hAnsi="Azo Sans Lt" w:cstheme="minorHAnsi"/>
        </w:rPr>
      </w:pPr>
      <w:r w:rsidRPr="00CA17F5">
        <w:rPr>
          <w:rFonts w:ascii="Azo Sans Lt" w:hAnsi="Azo Sans Lt" w:cstheme="minorHAnsi"/>
        </w:rPr>
        <w:t xml:space="preserve"> Na ocorrência de rejeição da(s) Nota(s) Fiscal (is), motivada por erro ou incorreções, o prazo para pagamento estipulado acima passará a ser contado a partir da data de sua reapresentação.</w:t>
      </w:r>
    </w:p>
    <w:p w14:paraId="1845339D" w14:textId="1A9C6CF3" w:rsidR="00CA17F5" w:rsidRPr="00CA17F5" w:rsidRDefault="00CA17F5" w:rsidP="00490069">
      <w:pPr>
        <w:pStyle w:val="PargrafodaLista"/>
        <w:widowControl/>
        <w:numPr>
          <w:ilvl w:val="1"/>
          <w:numId w:val="17"/>
        </w:numPr>
        <w:suppressAutoHyphens/>
        <w:overflowPunct w:val="0"/>
        <w:autoSpaceDE/>
        <w:autoSpaceDN/>
        <w:ind w:left="0" w:firstLine="0"/>
        <w:contextualSpacing/>
        <w:jc w:val="both"/>
        <w:rPr>
          <w:rFonts w:ascii="Azo Sans Lt" w:hAnsi="Azo Sans Lt" w:cstheme="minorHAnsi"/>
        </w:rPr>
      </w:pPr>
      <w:r w:rsidRPr="00CA17F5">
        <w:rPr>
          <w:rFonts w:ascii="Azo Sans Lt" w:hAnsi="Azo Sans Lt" w:cstheme="minorHAnsi"/>
        </w:rPr>
        <w:lastRenderedPageBreak/>
        <w:t>A liquidação será realizada pela Secretaria Municipal de Finanças, Planejamento, Desenvolvimento Econômico e Gestão, a partir do cumprimento das obrigações elencadas neste Termo de Referência, em obediência ao Decreto nº 258, de 27 de setembro de 2018 e Decreto nº 313, de 10 de outubro de 2019.</w:t>
      </w:r>
    </w:p>
    <w:p w14:paraId="28F82087" w14:textId="5724F1F1" w:rsidR="00343160" w:rsidRDefault="00075772" w:rsidP="00490069">
      <w:pPr>
        <w:pStyle w:val="Nivel01"/>
        <w:numPr>
          <w:ilvl w:val="0"/>
          <w:numId w:val="17"/>
        </w:numPr>
        <w:ind w:left="0" w:firstLine="0"/>
        <w:rPr>
          <w:rFonts w:ascii="Azo Sans Lt" w:eastAsia="Verdana" w:hAnsi="Azo Sans Lt" w:cstheme="minorHAnsi"/>
          <w:b w:val="0"/>
          <w:bCs w:val="0"/>
          <w:sz w:val="22"/>
          <w:szCs w:val="22"/>
          <w:lang w:val="pt-PT" w:eastAsia="en-US"/>
        </w:rPr>
      </w:pPr>
      <w:r w:rsidRPr="002C69A7">
        <w:rPr>
          <w:rFonts w:ascii="Azo Sans Lt" w:eastAsia="Verdana" w:hAnsi="Azo Sans Lt" w:cstheme="minorHAnsi"/>
          <w:b w:val="0"/>
          <w:bCs w:val="0"/>
          <w:sz w:val="22"/>
          <w:szCs w:val="22"/>
          <w:lang w:val="pt-PT" w:eastAsia="en-US"/>
        </w:rPr>
        <w:t xml:space="preserve">CLÁUSULA SEXTA – REAJUSTE </w:t>
      </w:r>
    </w:p>
    <w:p w14:paraId="52049137" w14:textId="618931A2" w:rsidR="00343160" w:rsidRDefault="00075772" w:rsidP="00490069">
      <w:pPr>
        <w:pStyle w:val="PargrafodaLista"/>
        <w:widowControl/>
        <w:numPr>
          <w:ilvl w:val="1"/>
          <w:numId w:val="17"/>
        </w:numPr>
        <w:autoSpaceDE/>
        <w:autoSpaceDN/>
        <w:spacing w:before="120" w:after="120"/>
        <w:ind w:left="0" w:firstLine="0"/>
        <w:jc w:val="both"/>
        <w:rPr>
          <w:rFonts w:ascii="Azo Sans Lt" w:hAnsi="Azo Sans Lt" w:cstheme="minorHAnsi"/>
        </w:rPr>
      </w:pPr>
      <w:r>
        <w:rPr>
          <w:rFonts w:ascii="Azo Sans Lt" w:hAnsi="Azo Sans Lt" w:cstheme="minorHAnsi"/>
        </w:rPr>
        <w:t xml:space="preserve">Os preços serão fixos e irreajustáveis, exceto nas hipóteses, devidamente comprovadas, quando necessário o reequilíbrio econômico financeiro, conforme art. 65, II, d, da Lei 8.666/93. </w:t>
      </w:r>
    </w:p>
    <w:p w14:paraId="6044BF28" w14:textId="77777777" w:rsidR="00871FF2" w:rsidRPr="00871FF2" w:rsidRDefault="00871FF2" w:rsidP="00871FF2">
      <w:pPr>
        <w:pStyle w:val="PargrafodaLista"/>
        <w:widowControl/>
        <w:numPr>
          <w:ilvl w:val="1"/>
          <w:numId w:val="17"/>
        </w:numPr>
        <w:autoSpaceDE/>
        <w:autoSpaceDN/>
        <w:spacing w:before="120" w:after="120"/>
        <w:jc w:val="both"/>
        <w:rPr>
          <w:rFonts w:ascii="Azo Sans Lt" w:hAnsi="Azo Sans Lt" w:cstheme="minorHAnsi"/>
        </w:rPr>
      </w:pPr>
      <w:r w:rsidRPr="00871FF2">
        <w:rPr>
          <w:rFonts w:ascii="Azo Sans Lt" w:hAnsi="Azo Sans Lt" w:cstheme="minorHAnsi"/>
        </w:rPr>
        <w:t>No caso de prorrogação do prazo contratual e desde que observado o interregno mínimo de um ano, contado da data limite para apresentação da proposta, ou, nos reajustes subsequentes ao primeiro, da data de início dos efeitos financeiros do último reajuste ocorrido, os valores contratados poderão ser reajustados utilizando-se a variação do Índice Nacional de Preços ao Consumidor Amplo (IPCA), instituído pelo Instituto Brasileiro de Geografia e Estatística (IBGE).</w:t>
      </w:r>
    </w:p>
    <w:p w14:paraId="48664915" w14:textId="77777777" w:rsidR="00871FF2" w:rsidRPr="00871FF2" w:rsidRDefault="00871FF2" w:rsidP="00871FF2">
      <w:pPr>
        <w:pStyle w:val="PargrafodaLista"/>
        <w:widowControl/>
        <w:numPr>
          <w:ilvl w:val="1"/>
          <w:numId w:val="17"/>
        </w:numPr>
        <w:autoSpaceDE/>
        <w:autoSpaceDN/>
        <w:spacing w:before="120" w:after="120"/>
        <w:jc w:val="both"/>
        <w:rPr>
          <w:rFonts w:ascii="Azo Sans Lt" w:hAnsi="Azo Sans Lt" w:cstheme="minorHAnsi"/>
        </w:rPr>
      </w:pPr>
      <w:r w:rsidRPr="00871FF2">
        <w:rPr>
          <w:rFonts w:ascii="Azo Sans Lt" w:hAnsi="Azo Sans Lt" w:cstheme="minorHAnsi"/>
        </w:rPr>
        <w:tab/>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170E8585" w14:textId="77777777" w:rsidR="00871FF2" w:rsidRPr="00871FF2" w:rsidRDefault="00871FF2" w:rsidP="00871FF2">
      <w:pPr>
        <w:pStyle w:val="PargrafodaLista"/>
        <w:widowControl/>
        <w:numPr>
          <w:ilvl w:val="1"/>
          <w:numId w:val="17"/>
        </w:numPr>
        <w:autoSpaceDE/>
        <w:autoSpaceDN/>
        <w:spacing w:before="120" w:after="120"/>
        <w:jc w:val="both"/>
        <w:rPr>
          <w:rFonts w:ascii="Azo Sans Lt" w:hAnsi="Azo Sans Lt" w:cstheme="minorHAnsi"/>
        </w:rPr>
      </w:pPr>
      <w:r w:rsidRPr="00871FF2">
        <w:rPr>
          <w:rFonts w:ascii="Azo Sans Lt" w:hAnsi="Azo Sans Lt" w:cstheme="minorHAnsi"/>
        </w:rPr>
        <w:tab/>
        <w:t>Nas aferições finais, o índice utilizado para reajuste será, obrigatoriamente, o definitivo.</w:t>
      </w:r>
    </w:p>
    <w:p w14:paraId="2324FF75" w14:textId="77777777" w:rsidR="00871FF2" w:rsidRPr="00871FF2" w:rsidRDefault="00871FF2" w:rsidP="00871FF2">
      <w:pPr>
        <w:pStyle w:val="PargrafodaLista"/>
        <w:widowControl/>
        <w:numPr>
          <w:ilvl w:val="1"/>
          <w:numId w:val="17"/>
        </w:numPr>
        <w:autoSpaceDE/>
        <w:autoSpaceDN/>
        <w:spacing w:before="120" w:after="120"/>
        <w:jc w:val="both"/>
        <w:rPr>
          <w:rFonts w:ascii="Azo Sans Lt" w:hAnsi="Azo Sans Lt" w:cstheme="minorHAnsi"/>
        </w:rPr>
      </w:pPr>
      <w:r w:rsidRPr="00871FF2">
        <w:rPr>
          <w:rFonts w:ascii="Azo Sans Lt" w:hAnsi="Azo Sans Lt" w:cstheme="minorHAnsi"/>
        </w:rPr>
        <w:tab/>
        <w:t>Caso o índice estabelecido para reajustamento venha a ser extinto ou de qualquer forma não possa mais ser utilizado, será adotado, em substituição, o que vier a ser determinado pela legislação então em vigor.</w:t>
      </w:r>
    </w:p>
    <w:p w14:paraId="5D68F18F" w14:textId="77777777" w:rsidR="00871FF2" w:rsidRPr="00871FF2" w:rsidRDefault="00871FF2" w:rsidP="00871FF2">
      <w:pPr>
        <w:pStyle w:val="PargrafodaLista"/>
        <w:widowControl/>
        <w:numPr>
          <w:ilvl w:val="1"/>
          <w:numId w:val="17"/>
        </w:numPr>
        <w:autoSpaceDE/>
        <w:autoSpaceDN/>
        <w:spacing w:before="120" w:after="120"/>
        <w:jc w:val="both"/>
        <w:rPr>
          <w:rFonts w:ascii="Azo Sans Lt" w:hAnsi="Azo Sans Lt" w:cstheme="minorHAnsi"/>
        </w:rPr>
      </w:pPr>
      <w:r w:rsidRPr="00871FF2">
        <w:rPr>
          <w:rFonts w:ascii="Azo Sans Lt" w:hAnsi="Azo Sans Lt" w:cstheme="minorHAnsi"/>
        </w:rPr>
        <w:tab/>
        <w:t>Na ausência de previsão legal quanto ao índice substituto, as partes elegerão novo índice oficial, para reajustamento do preço do valor remanescente, por meio de termo aditivo.</w:t>
      </w:r>
    </w:p>
    <w:p w14:paraId="1E07F4C9" w14:textId="77777777" w:rsidR="00871FF2" w:rsidRPr="00871FF2" w:rsidRDefault="00871FF2" w:rsidP="00871FF2">
      <w:pPr>
        <w:pStyle w:val="PargrafodaLista"/>
        <w:widowControl/>
        <w:numPr>
          <w:ilvl w:val="1"/>
          <w:numId w:val="17"/>
        </w:numPr>
        <w:autoSpaceDE/>
        <w:autoSpaceDN/>
        <w:spacing w:before="120" w:after="120"/>
        <w:jc w:val="both"/>
        <w:rPr>
          <w:rFonts w:ascii="Azo Sans Lt" w:hAnsi="Azo Sans Lt" w:cstheme="minorHAnsi"/>
        </w:rPr>
      </w:pPr>
      <w:r w:rsidRPr="00871FF2">
        <w:rPr>
          <w:rFonts w:ascii="Azo Sans Lt" w:hAnsi="Azo Sans Lt" w:cstheme="minorHAnsi"/>
        </w:rPr>
        <w:t>Os reajustes serão formalizados por meio de apostilamento, exceto quando coincidirem com a prorrogação contratual, caso em que deverão ser formalizadas por aditamento ao contrato.</w:t>
      </w:r>
    </w:p>
    <w:p w14:paraId="674202AB" w14:textId="77777777" w:rsidR="00871FF2" w:rsidRDefault="00871FF2" w:rsidP="00871FF2">
      <w:pPr>
        <w:pStyle w:val="PargrafodaLista"/>
        <w:widowControl/>
        <w:autoSpaceDE/>
        <w:autoSpaceDN/>
        <w:spacing w:before="120" w:after="120"/>
        <w:ind w:left="0"/>
        <w:jc w:val="both"/>
        <w:rPr>
          <w:rFonts w:ascii="Azo Sans Lt" w:hAnsi="Azo Sans Lt" w:cstheme="minorHAnsi"/>
        </w:rPr>
      </w:pPr>
    </w:p>
    <w:p w14:paraId="1443D156" w14:textId="77777777" w:rsidR="00343160" w:rsidRPr="0073293C" w:rsidRDefault="00075772" w:rsidP="00490069">
      <w:pPr>
        <w:pStyle w:val="Nivel01"/>
        <w:numPr>
          <w:ilvl w:val="0"/>
          <w:numId w:val="17"/>
        </w:numPr>
        <w:ind w:left="0" w:firstLine="0"/>
        <w:rPr>
          <w:rFonts w:ascii="Azo Sans Lt" w:hAnsi="Azo Sans Lt" w:cstheme="minorHAnsi"/>
          <w:b w:val="0"/>
          <w:bCs w:val="0"/>
          <w:sz w:val="22"/>
          <w:szCs w:val="22"/>
        </w:rPr>
      </w:pPr>
      <w:r w:rsidRPr="0073293C">
        <w:rPr>
          <w:rFonts w:ascii="Azo Sans Lt" w:eastAsia="Verdana" w:hAnsi="Azo Sans Lt" w:cstheme="minorHAnsi"/>
          <w:b w:val="0"/>
          <w:bCs w:val="0"/>
          <w:sz w:val="22"/>
          <w:szCs w:val="22"/>
          <w:lang w:val="pt-PT" w:eastAsia="en-US"/>
        </w:rPr>
        <w:t>CLÁUSULA</w:t>
      </w:r>
      <w:r w:rsidRPr="0073293C">
        <w:rPr>
          <w:rFonts w:ascii="Azo Sans Lt" w:hAnsi="Azo Sans Lt" w:cstheme="minorHAnsi"/>
          <w:b w:val="0"/>
          <w:bCs w:val="0"/>
          <w:sz w:val="22"/>
          <w:szCs w:val="22"/>
        </w:rPr>
        <w:t xml:space="preserve"> SÉTIMA – GARANTIA DE EXECUÇÃO</w:t>
      </w:r>
    </w:p>
    <w:p w14:paraId="34C3AEF4" w14:textId="64CCD7E1" w:rsidR="0073293C" w:rsidRDefault="00075772" w:rsidP="00490069">
      <w:pPr>
        <w:pStyle w:val="PargrafodaLista"/>
        <w:widowControl/>
        <w:numPr>
          <w:ilvl w:val="1"/>
          <w:numId w:val="17"/>
        </w:numPr>
        <w:autoSpaceDE/>
        <w:autoSpaceDN/>
        <w:spacing w:before="120" w:after="120"/>
        <w:ind w:left="0" w:firstLine="0"/>
        <w:jc w:val="both"/>
        <w:rPr>
          <w:rFonts w:ascii="Azo Sans Lt" w:hAnsi="Azo Sans Lt" w:cstheme="minorHAnsi"/>
        </w:rPr>
      </w:pPr>
      <w:r w:rsidRPr="0073293C">
        <w:rPr>
          <w:rFonts w:ascii="Azo Sans Lt" w:hAnsi="Azo Sans Lt" w:cstheme="minorHAnsi"/>
        </w:rPr>
        <w:t>Não haverá exigência de garantia de execução para a presente contratação.</w:t>
      </w:r>
    </w:p>
    <w:p w14:paraId="2182CFCC" w14:textId="77777777" w:rsidR="00577396" w:rsidRPr="005B17D0" w:rsidRDefault="00577396" w:rsidP="00577396">
      <w:pPr>
        <w:pStyle w:val="PargrafodaLista"/>
        <w:widowControl/>
        <w:autoSpaceDE/>
        <w:autoSpaceDN/>
        <w:spacing w:before="120" w:after="120"/>
        <w:ind w:left="0"/>
        <w:jc w:val="both"/>
        <w:rPr>
          <w:rFonts w:ascii="Azo Sans Lt" w:hAnsi="Azo Sans Lt" w:cstheme="minorHAnsi"/>
        </w:rPr>
      </w:pPr>
    </w:p>
    <w:p w14:paraId="2C21E923" w14:textId="3343C398" w:rsidR="00417A7B" w:rsidRDefault="00075772" w:rsidP="00490069">
      <w:pPr>
        <w:pStyle w:val="PargrafodaLista"/>
        <w:widowControl/>
        <w:numPr>
          <w:ilvl w:val="0"/>
          <w:numId w:val="17"/>
        </w:numPr>
        <w:autoSpaceDE/>
        <w:autoSpaceDN/>
        <w:spacing w:before="120" w:after="120"/>
        <w:ind w:left="0" w:firstLine="0"/>
        <w:jc w:val="both"/>
        <w:rPr>
          <w:rFonts w:ascii="Azo Sans Lt" w:hAnsi="Azo Sans Lt" w:cstheme="minorHAnsi"/>
        </w:rPr>
      </w:pPr>
      <w:r w:rsidRPr="00417A7B">
        <w:rPr>
          <w:rFonts w:ascii="Azo Sans Lt" w:hAnsi="Azo Sans Lt" w:cstheme="minorHAnsi"/>
        </w:rPr>
        <w:t xml:space="preserve">CLÁUSULA OITAVA </w:t>
      </w:r>
      <w:r w:rsidR="00D273B8" w:rsidRPr="00417A7B">
        <w:rPr>
          <w:rFonts w:ascii="Azo Sans Lt" w:hAnsi="Azo Sans Lt" w:cstheme="minorHAnsi"/>
        </w:rPr>
        <w:t>–</w:t>
      </w:r>
      <w:r w:rsidRPr="00417A7B">
        <w:rPr>
          <w:rFonts w:ascii="Azo Sans Lt" w:hAnsi="Azo Sans Lt" w:cstheme="minorHAnsi"/>
        </w:rPr>
        <w:t xml:space="preserve"> ENTREGA</w:t>
      </w:r>
      <w:r w:rsidR="00D273B8" w:rsidRPr="00417A7B">
        <w:rPr>
          <w:rFonts w:ascii="Azo Sans Lt" w:hAnsi="Azo Sans Lt" w:cstheme="minorHAnsi"/>
        </w:rPr>
        <w:t xml:space="preserve">, </w:t>
      </w:r>
      <w:r w:rsidRPr="00417A7B">
        <w:rPr>
          <w:rFonts w:ascii="Azo Sans Lt" w:hAnsi="Azo Sans Lt" w:cstheme="minorHAnsi"/>
        </w:rPr>
        <w:t>RECEBIMENTO DO OBJETO</w:t>
      </w:r>
      <w:r w:rsidR="00D273B8" w:rsidRPr="00417A7B">
        <w:rPr>
          <w:rFonts w:ascii="Azo Sans Lt" w:hAnsi="Azo Sans Lt" w:cstheme="minorHAnsi"/>
        </w:rPr>
        <w:t xml:space="preserve"> E VISITA TÉCNICA</w:t>
      </w:r>
    </w:p>
    <w:p w14:paraId="7E502C51" w14:textId="3349DA2D" w:rsidR="003640B1" w:rsidRDefault="003640B1" w:rsidP="00490069">
      <w:pPr>
        <w:pStyle w:val="Nivel01"/>
        <w:numPr>
          <w:ilvl w:val="1"/>
          <w:numId w:val="17"/>
        </w:numPr>
        <w:ind w:left="0" w:firstLine="0"/>
        <w:rPr>
          <w:rFonts w:ascii="Azo Sans Lt" w:eastAsia="Verdana" w:hAnsi="Azo Sans Lt" w:cstheme="minorHAnsi"/>
          <w:b w:val="0"/>
          <w:bCs w:val="0"/>
          <w:sz w:val="22"/>
          <w:szCs w:val="22"/>
          <w:lang w:val="pt-PT" w:eastAsia="en-US"/>
        </w:rPr>
      </w:pPr>
      <w:r w:rsidRPr="003640B1">
        <w:rPr>
          <w:rFonts w:ascii="Azo Sans Lt" w:eastAsia="Verdana" w:hAnsi="Azo Sans Lt" w:cstheme="minorHAnsi"/>
          <w:b w:val="0"/>
          <w:bCs w:val="0"/>
          <w:sz w:val="22"/>
          <w:szCs w:val="22"/>
          <w:lang w:val="pt-PT" w:eastAsia="en-US"/>
        </w:rPr>
        <w:lastRenderedPageBreak/>
        <w:t xml:space="preserve">Os produtos serão recebidos provisoriamente no prazo de 02 (dois) dias úteis, pelo(a) responsável pelo acompanhamento e fiscalização do </w:t>
      </w:r>
      <w:r w:rsidR="00C74379">
        <w:rPr>
          <w:rFonts w:ascii="Azo Sans Lt" w:eastAsia="Verdana" w:hAnsi="Azo Sans Lt" w:cstheme="minorHAnsi"/>
          <w:b w:val="0"/>
          <w:bCs w:val="0"/>
          <w:sz w:val="22"/>
          <w:szCs w:val="22"/>
          <w:lang w:val="pt-PT" w:eastAsia="en-US"/>
        </w:rPr>
        <w:t>C</w:t>
      </w:r>
      <w:r w:rsidRPr="003640B1">
        <w:rPr>
          <w:rFonts w:ascii="Azo Sans Lt" w:eastAsia="Verdana" w:hAnsi="Azo Sans Lt" w:cstheme="minorHAnsi"/>
          <w:b w:val="0"/>
          <w:bCs w:val="0"/>
          <w:sz w:val="22"/>
          <w:szCs w:val="22"/>
          <w:lang w:val="pt-PT" w:eastAsia="en-US"/>
        </w:rPr>
        <w:t xml:space="preserve">ontrato, para efeito de posterior verificação de sua conformidade com as especificações constantes neste </w:t>
      </w:r>
      <w:r w:rsidR="00490069">
        <w:rPr>
          <w:rFonts w:ascii="Azo Sans Lt" w:eastAsia="Verdana" w:hAnsi="Azo Sans Lt" w:cstheme="minorHAnsi"/>
          <w:b w:val="0"/>
          <w:bCs w:val="0"/>
          <w:sz w:val="22"/>
          <w:szCs w:val="22"/>
          <w:lang w:val="pt-PT" w:eastAsia="en-US"/>
        </w:rPr>
        <w:t xml:space="preserve">Contrato </w:t>
      </w:r>
      <w:r w:rsidRPr="003640B1">
        <w:rPr>
          <w:rFonts w:ascii="Azo Sans Lt" w:eastAsia="Verdana" w:hAnsi="Azo Sans Lt" w:cstheme="minorHAnsi"/>
          <w:b w:val="0"/>
          <w:bCs w:val="0"/>
          <w:sz w:val="22"/>
          <w:szCs w:val="22"/>
          <w:lang w:val="pt-PT" w:eastAsia="en-US"/>
        </w:rPr>
        <w:t xml:space="preserve">e </w:t>
      </w:r>
      <w:r w:rsidR="00C74379">
        <w:rPr>
          <w:rFonts w:ascii="Azo Sans Lt" w:eastAsia="Verdana" w:hAnsi="Azo Sans Lt" w:cstheme="minorHAnsi"/>
          <w:b w:val="0"/>
          <w:bCs w:val="0"/>
          <w:sz w:val="22"/>
          <w:szCs w:val="22"/>
          <w:lang w:val="pt-PT" w:eastAsia="en-US"/>
        </w:rPr>
        <w:t>no Termo de Referência</w:t>
      </w:r>
      <w:r w:rsidRPr="003640B1">
        <w:rPr>
          <w:rFonts w:ascii="Azo Sans Lt" w:eastAsia="Verdana" w:hAnsi="Azo Sans Lt" w:cstheme="minorHAnsi"/>
          <w:b w:val="0"/>
          <w:bCs w:val="0"/>
          <w:sz w:val="22"/>
          <w:szCs w:val="22"/>
          <w:lang w:val="pt-PT" w:eastAsia="en-US"/>
        </w:rPr>
        <w:t>;</w:t>
      </w:r>
    </w:p>
    <w:p w14:paraId="5EF2E04D" w14:textId="7480C2AC" w:rsidR="003640B1" w:rsidRPr="003640B1" w:rsidRDefault="003640B1" w:rsidP="00490069">
      <w:pPr>
        <w:pStyle w:val="Nivel01"/>
        <w:numPr>
          <w:ilvl w:val="1"/>
          <w:numId w:val="17"/>
        </w:numPr>
        <w:ind w:left="0" w:firstLine="0"/>
        <w:rPr>
          <w:rFonts w:ascii="Azo Sans Lt" w:eastAsia="Verdana" w:hAnsi="Azo Sans Lt" w:cstheme="minorHAnsi"/>
          <w:b w:val="0"/>
          <w:bCs w:val="0"/>
          <w:sz w:val="22"/>
          <w:szCs w:val="22"/>
          <w:lang w:val="pt-PT" w:eastAsia="en-US"/>
        </w:rPr>
      </w:pPr>
      <w:r w:rsidRPr="003640B1">
        <w:rPr>
          <w:rFonts w:ascii="Azo Sans Lt" w:eastAsia="Verdana" w:hAnsi="Azo Sans Lt" w:cstheme="minorHAnsi"/>
          <w:b w:val="0"/>
          <w:bCs w:val="0"/>
          <w:sz w:val="22"/>
          <w:szCs w:val="22"/>
          <w:lang w:val="pt-PT" w:eastAsia="en-US"/>
        </w:rPr>
        <w:t xml:space="preserve"> Os bens poderão ser rejeitados, no todo ou em parte, quando em desacordo com as especificações constantes neste </w:t>
      </w:r>
      <w:r w:rsidR="00C74379">
        <w:rPr>
          <w:rFonts w:ascii="Azo Sans Lt" w:eastAsia="Verdana" w:hAnsi="Azo Sans Lt" w:cstheme="minorHAnsi"/>
          <w:b w:val="0"/>
          <w:bCs w:val="0"/>
          <w:sz w:val="22"/>
          <w:szCs w:val="22"/>
          <w:lang w:val="pt-PT" w:eastAsia="en-US"/>
        </w:rPr>
        <w:t xml:space="preserve">Contrato e no </w:t>
      </w:r>
      <w:r w:rsidRPr="003640B1">
        <w:rPr>
          <w:rFonts w:ascii="Azo Sans Lt" w:eastAsia="Verdana" w:hAnsi="Azo Sans Lt" w:cstheme="minorHAnsi"/>
          <w:b w:val="0"/>
          <w:bCs w:val="0"/>
          <w:sz w:val="22"/>
          <w:szCs w:val="22"/>
          <w:lang w:val="pt-PT" w:eastAsia="en-US"/>
        </w:rPr>
        <w:t>Termo de Referência, devendo ser substituídos no prazo de 03 (três) dias, a contar da notificação da contratada, às suas custas, sem prejuízo da aplicação das penalidades;</w:t>
      </w:r>
    </w:p>
    <w:p w14:paraId="1091D44B" w14:textId="77777777" w:rsidR="003640B1" w:rsidRPr="003640B1" w:rsidRDefault="003640B1" w:rsidP="00490069">
      <w:pPr>
        <w:pStyle w:val="Nivel01"/>
        <w:numPr>
          <w:ilvl w:val="1"/>
          <w:numId w:val="17"/>
        </w:numPr>
        <w:ind w:left="0" w:firstLine="0"/>
        <w:rPr>
          <w:rFonts w:ascii="Azo Sans Lt" w:eastAsia="Verdana" w:hAnsi="Azo Sans Lt" w:cstheme="minorHAnsi"/>
          <w:b w:val="0"/>
          <w:bCs w:val="0"/>
          <w:sz w:val="22"/>
          <w:szCs w:val="22"/>
          <w:lang w:val="pt-PT" w:eastAsia="en-US"/>
        </w:rPr>
      </w:pPr>
      <w:r w:rsidRPr="003640B1">
        <w:rPr>
          <w:rFonts w:ascii="Azo Sans Lt" w:eastAsia="Verdana" w:hAnsi="Azo Sans Lt" w:cstheme="minorHAnsi"/>
          <w:b w:val="0"/>
          <w:bCs w:val="0"/>
          <w:sz w:val="22"/>
          <w:szCs w:val="22"/>
          <w:lang w:val="pt-PT" w:eastAsia="en-US"/>
        </w:rPr>
        <w:t xml:space="preserve"> Os bens serão recebidos definitivamente no prazo de 02 (dois) dias, contados do recebimento provisório, após a verificação da qualidade e quantidade do material e consequente aceitação mediante termo circunstanciado;</w:t>
      </w:r>
    </w:p>
    <w:p w14:paraId="5B1BF0BF" w14:textId="77777777" w:rsidR="003640B1" w:rsidRPr="003640B1" w:rsidRDefault="003640B1" w:rsidP="00490069">
      <w:pPr>
        <w:pStyle w:val="Nivel01"/>
        <w:numPr>
          <w:ilvl w:val="1"/>
          <w:numId w:val="17"/>
        </w:numPr>
        <w:ind w:left="0" w:firstLine="0"/>
        <w:rPr>
          <w:rFonts w:ascii="Azo Sans Lt" w:eastAsia="Verdana" w:hAnsi="Azo Sans Lt" w:cstheme="minorHAnsi"/>
          <w:b w:val="0"/>
          <w:bCs w:val="0"/>
          <w:sz w:val="22"/>
          <w:szCs w:val="22"/>
          <w:lang w:val="pt-PT" w:eastAsia="en-US"/>
        </w:rPr>
      </w:pPr>
      <w:r w:rsidRPr="003640B1">
        <w:rPr>
          <w:rFonts w:ascii="Azo Sans Lt" w:eastAsia="Verdana" w:hAnsi="Azo Sans Lt" w:cstheme="minorHAnsi"/>
          <w:b w:val="0"/>
          <w:bCs w:val="0"/>
          <w:sz w:val="22"/>
          <w:szCs w:val="22"/>
          <w:lang w:val="pt-PT" w:eastAsia="en-US"/>
        </w:rPr>
        <w:t xml:space="preserve"> Na hipótese de a verificação a que se refere o subitem anterior não ser procedida dentro do prazo fixado, reputar-se-á como realizada, consumando-se o recebimento definitivo no dia do esgotamento do prazo;</w:t>
      </w:r>
    </w:p>
    <w:p w14:paraId="12112DB3" w14:textId="632FD102" w:rsidR="001B124F" w:rsidRDefault="003640B1" w:rsidP="00490069">
      <w:pPr>
        <w:pStyle w:val="Nivel01"/>
        <w:numPr>
          <w:ilvl w:val="1"/>
          <w:numId w:val="17"/>
        </w:numPr>
        <w:ind w:left="0" w:firstLine="0"/>
        <w:rPr>
          <w:rFonts w:ascii="Azo Sans Lt" w:eastAsia="Verdana" w:hAnsi="Azo Sans Lt" w:cstheme="minorHAnsi"/>
          <w:b w:val="0"/>
          <w:bCs w:val="0"/>
          <w:sz w:val="22"/>
          <w:szCs w:val="22"/>
          <w:lang w:val="pt-PT" w:eastAsia="en-US"/>
        </w:rPr>
      </w:pPr>
      <w:r w:rsidRPr="003640B1">
        <w:rPr>
          <w:rFonts w:ascii="Azo Sans Lt" w:eastAsia="Verdana" w:hAnsi="Azo Sans Lt" w:cstheme="minorHAnsi"/>
          <w:b w:val="0"/>
          <w:bCs w:val="0"/>
          <w:sz w:val="22"/>
          <w:szCs w:val="22"/>
          <w:lang w:val="pt-PT" w:eastAsia="en-US"/>
        </w:rPr>
        <w:t xml:space="preserve"> O recebimento provisório ou definitivo do objeto não exclui a responsabilidade da contratada pelos prejuízos resultantes da incorreta execução do contrato.</w:t>
      </w:r>
    </w:p>
    <w:p w14:paraId="2EF4251D" w14:textId="77777777" w:rsidR="00D273B8" w:rsidRPr="00D273B8" w:rsidRDefault="00D273B8" w:rsidP="00C74379">
      <w:pPr>
        <w:pStyle w:val="PargrafodaLista"/>
        <w:numPr>
          <w:ilvl w:val="1"/>
          <w:numId w:val="17"/>
        </w:numPr>
        <w:ind w:left="0" w:firstLine="0"/>
        <w:jc w:val="both"/>
        <w:rPr>
          <w:rFonts w:ascii="Azo Sans Lt" w:hAnsi="Azo Sans Lt" w:cstheme="minorHAnsi"/>
        </w:rPr>
      </w:pPr>
      <w:r w:rsidRPr="00D273B8">
        <w:rPr>
          <w:rFonts w:ascii="Azo Sans Lt" w:hAnsi="Azo Sans Lt" w:cstheme="minorHAnsi"/>
        </w:rPr>
        <w:t>A visita técnica é facultativa. A empresa interessada poderá fazer a visita técnica ao local para ter ciência das condições e a estrutura disponível para instalação dos tanques e bombas.</w:t>
      </w:r>
    </w:p>
    <w:p w14:paraId="3102D81A" w14:textId="11E3F4CC" w:rsidR="00D273B8" w:rsidRDefault="00D273B8" w:rsidP="00C74379">
      <w:pPr>
        <w:pStyle w:val="PargrafodaLista"/>
        <w:numPr>
          <w:ilvl w:val="1"/>
          <w:numId w:val="17"/>
        </w:numPr>
        <w:ind w:left="0" w:firstLine="0"/>
        <w:jc w:val="both"/>
        <w:rPr>
          <w:rFonts w:ascii="Azo Sans Lt" w:hAnsi="Azo Sans Lt" w:cstheme="minorHAnsi"/>
        </w:rPr>
      </w:pPr>
      <w:r w:rsidRPr="00D273B8">
        <w:rPr>
          <w:rFonts w:ascii="Azo Sans Lt" w:hAnsi="Azo Sans Lt" w:cstheme="minorHAnsi"/>
        </w:rPr>
        <w:t>A visita técnica representará a oportunidade para as licitantes interessadas conhecerem as características e especificações, condições especiais ou dificuldades que possam interferir na execução dos trabalhos, além de fazerem todos os questionamentos e solicitações técnicas que acharem necessários para elaboração das propostas comerciais.</w:t>
      </w:r>
    </w:p>
    <w:p w14:paraId="7132F173" w14:textId="152355AE" w:rsidR="00D273B8" w:rsidRDefault="00D273B8" w:rsidP="00490069">
      <w:pPr>
        <w:pStyle w:val="PargrafodaLista"/>
        <w:numPr>
          <w:ilvl w:val="1"/>
          <w:numId w:val="17"/>
        </w:numPr>
        <w:ind w:left="0" w:firstLine="0"/>
        <w:rPr>
          <w:rFonts w:ascii="Azo Sans Lt" w:hAnsi="Azo Sans Lt" w:cstheme="minorHAnsi"/>
        </w:rPr>
      </w:pPr>
      <w:r>
        <w:rPr>
          <w:rFonts w:ascii="Azo Sans Lt" w:hAnsi="Azo Sans Lt" w:cstheme="minorHAnsi"/>
        </w:rPr>
        <w:t>Havendo o interesse da visita técnica por parte da contratada, solicitamos que seja realizado agendamento prévio através do telefone (22) 2525-9174 – Secretaria Municipal de Infra Estrutura.</w:t>
      </w:r>
    </w:p>
    <w:tbl>
      <w:tblPr>
        <w:tblpPr w:leftFromText="141" w:rightFromText="141" w:vertAnchor="text" w:horzAnchor="margin" w:tblpY="850"/>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813"/>
        <w:gridCol w:w="6269"/>
      </w:tblGrid>
      <w:tr w:rsidR="00577396" w:rsidRPr="00577396" w14:paraId="5376C789" w14:textId="77777777" w:rsidTr="0094122C">
        <w:tc>
          <w:tcPr>
            <w:tcW w:w="2813" w:type="dxa"/>
            <w:shd w:val="clear" w:color="auto" w:fill="D9D9D9" w:themeFill="background1" w:themeFillShade="D9"/>
            <w:tcMar>
              <w:top w:w="0" w:type="dxa"/>
              <w:left w:w="123" w:type="dxa"/>
              <w:bottom w:w="0" w:type="dxa"/>
              <w:right w:w="108" w:type="dxa"/>
            </w:tcMar>
            <w:vAlign w:val="center"/>
          </w:tcPr>
          <w:p w14:paraId="19B277BF" w14:textId="77777777" w:rsidR="00577396" w:rsidRPr="00577396" w:rsidRDefault="00577396" w:rsidP="00577396">
            <w:pPr>
              <w:pStyle w:val="PargrafodaLista"/>
              <w:ind w:left="0"/>
              <w:rPr>
                <w:rFonts w:ascii="Azo Sans Lt" w:hAnsi="Azo Sans Lt" w:cstheme="minorHAnsi"/>
                <w:b/>
                <w:bCs/>
                <w:lang w:val="pt-BR"/>
              </w:rPr>
            </w:pPr>
            <w:r w:rsidRPr="00577396">
              <w:rPr>
                <w:rFonts w:ascii="Azo Sans Lt" w:hAnsi="Azo Sans Lt" w:cstheme="minorHAnsi"/>
                <w:b/>
                <w:bCs/>
                <w:lang w:val="pt-BR"/>
              </w:rPr>
              <w:t>O fornecimento será efetuado de forma parcelada, no endereço abaixo, conforme as necessidades das secretarias, com prazo de entrega não superior a 02 (dois) dias, contados do recebimento do pedido, posteriormente a assinatura do contrato. Nome do requisitante:</w:t>
            </w:r>
          </w:p>
        </w:tc>
        <w:tc>
          <w:tcPr>
            <w:tcW w:w="6269" w:type="dxa"/>
            <w:shd w:val="clear" w:color="auto" w:fill="FFFFFF"/>
            <w:tcMar>
              <w:top w:w="0" w:type="dxa"/>
              <w:left w:w="123" w:type="dxa"/>
              <w:bottom w:w="0" w:type="dxa"/>
              <w:right w:w="108" w:type="dxa"/>
            </w:tcMar>
            <w:vAlign w:val="center"/>
          </w:tcPr>
          <w:p w14:paraId="6EA88EAF" w14:textId="77777777" w:rsidR="00577396" w:rsidRPr="00577396" w:rsidRDefault="00577396" w:rsidP="00577396">
            <w:pPr>
              <w:pStyle w:val="PargrafodaLista"/>
              <w:ind w:left="0"/>
              <w:rPr>
                <w:rFonts w:ascii="Azo Sans Lt" w:hAnsi="Azo Sans Lt" w:cstheme="minorHAnsi"/>
                <w:b/>
                <w:bCs/>
                <w:lang w:val="pt-BR"/>
              </w:rPr>
            </w:pPr>
            <w:r w:rsidRPr="00577396">
              <w:rPr>
                <w:rFonts w:ascii="Azo Sans Lt" w:hAnsi="Azo Sans Lt" w:cstheme="minorHAnsi"/>
                <w:b/>
                <w:bCs/>
                <w:lang w:val="pt-BR"/>
              </w:rPr>
              <w:t>Subsecretaria de Manutenção de Veículos Leves e Pesados</w:t>
            </w:r>
          </w:p>
        </w:tc>
      </w:tr>
      <w:tr w:rsidR="00577396" w:rsidRPr="00577396" w14:paraId="471DB498" w14:textId="77777777" w:rsidTr="0094122C">
        <w:trPr>
          <w:trHeight w:val="2497"/>
        </w:trPr>
        <w:tc>
          <w:tcPr>
            <w:tcW w:w="2813" w:type="dxa"/>
            <w:shd w:val="clear" w:color="auto" w:fill="D9D9D9" w:themeFill="background1" w:themeFillShade="D9"/>
            <w:tcMar>
              <w:top w:w="0" w:type="dxa"/>
              <w:left w:w="123" w:type="dxa"/>
              <w:bottom w:w="0" w:type="dxa"/>
              <w:right w:w="108" w:type="dxa"/>
            </w:tcMar>
            <w:vAlign w:val="center"/>
          </w:tcPr>
          <w:p w14:paraId="0ED1A545" w14:textId="77777777" w:rsidR="00577396" w:rsidRPr="00577396" w:rsidRDefault="00577396" w:rsidP="00577396">
            <w:pPr>
              <w:pStyle w:val="PargrafodaLista"/>
              <w:ind w:left="0"/>
              <w:rPr>
                <w:rFonts w:ascii="Azo Sans Lt" w:hAnsi="Azo Sans Lt" w:cstheme="minorHAnsi"/>
                <w:b/>
                <w:bCs/>
                <w:lang w:val="pt-BR"/>
              </w:rPr>
            </w:pPr>
            <w:r w:rsidRPr="00577396">
              <w:rPr>
                <w:rFonts w:ascii="Azo Sans Lt" w:hAnsi="Azo Sans Lt" w:cstheme="minorHAnsi"/>
                <w:b/>
                <w:bCs/>
                <w:lang w:val="pt-BR"/>
              </w:rPr>
              <w:lastRenderedPageBreak/>
              <w:t>Endereço:</w:t>
            </w:r>
          </w:p>
        </w:tc>
        <w:tc>
          <w:tcPr>
            <w:tcW w:w="6269" w:type="dxa"/>
            <w:shd w:val="clear" w:color="auto" w:fill="FFFFFF"/>
            <w:tcMar>
              <w:top w:w="0" w:type="dxa"/>
              <w:left w:w="123" w:type="dxa"/>
              <w:bottom w:w="0" w:type="dxa"/>
              <w:right w:w="108" w:type="dxa"/>
            </w:tcMar>
            <w:vAlign w:val="center"/>
          </w:tcPr>
          <w:p w14:paraId="1BBDFB05" w14:textId="77777777" w:rsidR="00577396" w:rsidRPr="00577396" w:rsidRDefault="00577396" w:rsidP="00577396">
            <w:pPr>
              <w:pStyle w:val="PargrafodaLista"/>
              <w:ind w:left="0"/>
              <w:rPr>
                <w:rFonts w:ascii="Azo Sans Lt" w:hAnsi="Azo Sans Lt" w:cstheme="minorHAnsi"/>
                <w:b/>
                <w:bCs/>
                <w:lang w:val="pt-BR"/>
              </w:rPr>
            </w:pPr>
            <w:r w:rsidRPr="00577396">
              <w:rPr>
                <w:rFonts w:ascii="Azo Sans Lt" w:hAnsi="Azo Sans Lt" w:cstheme="minorHAnsi"/>
                <w:b/>
                <w:bCs/>
                <w:lang w:val="pt-BR"/>
              </w:rPr>
              <w:t>POSTO INTERNO DE COMBUSTÍVEIS DA PMNF</w:t>
            </w:r>
          </w:p>
          <w:p w14:paraId="6253B612" w14:textId="77777777" w:rsidR="00577396" w:rsidRPr="00577396" w:rsidRDefault="00577396" w:rsidP="00577396">
            <w:pPr>
              <w:pStyle w:val="PargrafodaLista"/>
              <w:ind w:left="0"/>
              <w:rPr>
                <w:rFonts w:ascii="Azo Sans Lt" w:hAnsi="Azo Sans Lt" w:cstheme="minorHAnsi"/>
                <w:b/>
                <w:bCs/>
                <w:lang w:val="pt-BR"/>
              </w:rPr>
            </w:pPr>
            <w:r w:rsidRPr="00577396">
              <w:rPr>
                <w:rFonts w:ascii="Azo Sans Lt" w:hAnsi="Azo Sans Lt" w:cstheme="minorHAnsi"/>
                <w:b/>
                <w:bCs/>
                <w:lang w:val="pt-BR"/>
              </w:rPr>
              <w:t>Endereço: Rua Pacheco do Almo, S/N – Prado – Nova Friburgo – RJ.</w:t>
            </w:r>
          </w:p>
          <w:p w14:paraId="407CC6C7" w14:textId="77777777" w:rsidR="00577396" w:rsidRPr="00577396" w:rsidRDefault="00577396" w:rsidP="00577396">
            <w:pPr>
              <w:pStyle w:val="PargrafodaLista"/>
              <w:ind w:left="0"/>
              <w:rPr>
                <w:rFonts w:ascii="Azo Sans Lt" w:hAnsi="Azo Sans Lt" w:cstheme="minorHAnsi"/>
                <w:b/>
                <w:bCs/>
                <w:lang w:val="pt-BR"/>
              </w:rPr>
            </w:pPr>
            <w:r w:rsidRPr="00577396">
              <w:rPr>
                <w:rFonts w:ascii="Azo Sans Lt" w:hAnsi="Azo Sans Lt" w:cstheme="minorHAnsi"/>
                <w:b/>
                <w:bCs/>
                <w:lang w:val="pt-BR"/>
              </w:rPr>
              <w:t>USINA DE ASFALTO</w:t>
            </w:r>
          </w:p>
          <w:p w14:paraId="0DE28BE6" w14:textId="77777777" w:rsidR="00577396" w:rsidRPr="00577396" w:rsidRDefault="00577396" w:rsidP="00577396">
            <w:pPr>
              <w:pStyle w:val="PargrafodaLista"/>
              <w:ind w:left="0"/>
              <w:rPr>
                <w:rFonts w:ascii="Azo Sans Lt" w:hAnsi="Azo Sans Lt" w:cstheme="minorHAnsi"/>
                <w:b/>
                <w:bCs/>
                <w:lang w:val="pt-BR"/>
              </w:rPr>
            </w:pPr>
            <w:r w:rsidRPr="00577396">
              <w:rPr>
                <w:rFonts w:ascii="Azo Sans Lt" w:hAnsi="Azo Sans Lt" w:cstheme="minorHAnsi"/>
                <w:b/>
                <w:bCs/>
                <w:lang w:val="pt-BR"/>
              </w:rPr>
              <w:t>Alto da Chácara do Paraíso, no KM 2,0 da RJ 150 (Estrada do Amparo) – Nova Friburgo - RJ</w:t>
            </w:r>
          </w:p>
        </w:tc>
      </w:tr>
      <w:tr w:rsidR="00577396" w:rsidRPr="00577396" w14:paraId="3C37FA59" w14:textId="77777777" w:rsidTr="0094122C">
        <w:trPr>
          <w:trHeight w:val="64"/>
        </w:trPr>
        <w:tc>
          <w:tcPr>
            <w:tcW w:w="2813" w:type="dxa"/>
            <w:shd w:val="clear" w:color="auto" w:fill="D9D9D9" w:themeFill="background1" w:themeFillShade="D9"/>
            <w:tcMar>
              <w:top w:w="0" w:type="dxa"/>
              <w:left w:w="123" w:type="dxa"/>
              <w:bottom w:w="0" w:type="dxa"/>
              <w:right w:w="108" w:type="dxa"/>
            </w:tcMar>
            <w:vAlign w:val="center"/>
          </w:tcPr>
          <w:p w14:paraId="59A61458" w14:textId="77777777" w:rsidR="00577396" w:rsidRPr="00577396" w:rsidRDefault="00577396" w:rsidP="00577396">
            <w:pPr>
              <w:pStyle w:val="PargrafodaLista"/>
              <w:ind w:left="0"/>
              <w:rPr>
                <w:rFonts w:ascii="Azo Sans Lt" w:hAnsi="Azo Sans Lt" w:cstheme="minorHAnsi"/>
                <w:b/>
                <w:bCs/>
                <w:lang w:val="pt-BR"/>
              </w:rPr>
            </w:pPr>
            <w:r w:rsidRPr="00577396">
              <w:rPr>
                <w:rFonts w:ascii="Azo Sans Lt" w:hAnsi="Azo Sans Lt" w:cstheme="minorHAnsi"/>
                <w:b/>
                <w:bCs/>
                <w:lang w:val="pt-BR"/>
              </w:rPr>
              <w:t>Horário de entrega:</w:t>
            </w:r>
          </w:p>
        </w:tc>
        <w:tc>
          <w:tcPr>
            <w:tcW w:w="6269" w:type="dxa"/>
            <w:shd w:val="clear" w:color="auto" w:fill="FFFFFF"/>
            <w:tcMar>
              <w:top w:w="0" w:type="dxa"/>
              <w:left w:w="123" w:type="dxa"/>
              <w:bottom w:w="0" w:type="dxa"/>
              <w:right w:w="108" w:type="dxa"/>
            </w:tcMar>
            <w:vAlign w:val="center"/>
          </w:tcPr>
          <w:p w14:paraId="536747BD" w14:textId="77777777" w:rsidR="00577396" w:rsidRPr="00577396" w:rsidRDefault="00577396" w:rsidP="00577396">
            <w:pPr>
              <w:pStyle w:val="PargrafodaLista"/>
              <w:ind w:left="0"/>
              <w:rPr>
                <w:rFonts w:ascii="Azo Sans Lt" w:hAnsi="Azo Sans Lt" w:cstheme="minorHAnsi"/>
                <w:b/>
                <w:bCs/>
                <w:lang w:val="pt-BR"/>
              </w:rPr>
            </w:pPr>
            <w:r w:rsidRPr="00577396">
              <w:rPr>
                <w:rFonts w:ascii="Azo Sans Lt" w:hAnsi="Azo Sans Lt" w:cstheme="minorHAnsi"/>
                <w:b/>
                <w:bCs/>
                <w:lang w:val="pt-BR"/>
              </w:rPr>
              <w:t>Horário de entrega: De Segunda à Sexta-feira das 07:00 horas às 12:00 horas.</w:t>
            </w:r>
          </w:p>
        </w:tc>
      </w:tr>
    </w:tbl>
    <w:p w14:paraId="079AB6AD" w14:textId="77777777" w:rsidR="00577396" w:rsidRPr="00D273B8" w:rsidRDefault="00577396" w:rsidP="00577396">
      <w:pPr>
        <w:pStyle w:val="PargrafodaLista"/>
        <w:ind w:left="0"/>
        <w:rPr>
          <w:rFonts w:ascii="Azo Sans Lt" w:hAnsi="Azo Sans Lt" w:cstheme="minorHAnsi"/>
        </w:rPr>
      </w:pPr>
    </w:p>
    <w:p w14:paraId="3F0D92D5" w14:textId="20CAA721" w:rsidR="00E03225" w:rsidRPr="00C74379" w:rsidRDefault="00075772" w:rsidP="00354195">
      <w:pPr>
        <w:pStyle w:val="Nivel01"/>
        <w:numPr>
          <w:ilvl w:val="0"/>
          <w:numId w:val="17"/>
        </w:numPr>
        <w:rPr>
          <w:rFonts w:ascii="Azo Sans Lt" w:hAnsi="Azo Sans Lt" w:cstheme="minorHAnsi"/>
          <w:sz w:val="22"/>
          <w:szCs w:val="22"/>
        </w:rPr>
      </w:pPr>
      <w:r>
        <w:rPr>
          <w:rFonts w:ascii="Azo Sans Lt" w:hAnsi="Azo Sans Lt" w:cstheme="minorHAnsi"/>
          <w:sz w:val="22"/>
          <w:szCs w:val="22"/>
        </w:rPr>
        <w:t>CLAÚSULA NONA - FISCALIZAÇÃO</w:t>
      </w:r>
    </w:p>
    <w:p w14:paraId="56BCD62C" w14:textId="20B8558A" w:rsidR="00604FA7" w:rsidRPr="00604FA7" w:rsidRDefault="00516F52" w:rsidP="00C74379">
      <w:pPr>
        <w:widowControl/>
        <w:numPr>
          <w:ilvl w:val="1"/>
          <w:numId w:val="17"/>
        </w:numPr>
        <w:autoSpaceDE/>
        <w:autoSpaceDN/>
        <w:spacing w:before="120" w:after="120"/>
        <w:ind w:left="0" w:firstLine="0"/>
        <w:jc w:val="both"/>
        <w:rPr>
          <w:rFonts w:ascii="Azo Sans Lt" w:hAnsi="Azo Sans Lt" w:cstheme="minorHAnsi"/>
        </w:rPr>
      </w:pPr>
      <w:r w:rsidRPr="00516F52">
        <w:rPr>
          <w:rFonts w:ascii="Azo Sans Lt" w:hAnsi="Azo Sans Lt" w:cstheme="minorHAnsi"/>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12E30EBF" w14:textId="2E77B357" w:rsidR="00516F52" w:rsidRPr="00C35507" w:rsidRDefault="00604FA7" w:rsidP="00C35507">
      <w:pPr>
        <w:widowControl/>
        <w:numPr>
          <w:ilvl w:val="1"/>
          <w:numId w:val="17"/>
        </w:numPr>
        <w:autoSpaceDE/>
        <w:autoSpaceDN/>
        <w:spacing w:before="120" w:after="120"/>
        <w:ind w:left="0" w:firstLine="0"/>
        <w:jc w:val="both"/>
        <w:rPr>
          <w:rFonts w:ascii="Azo Sans Lt" w:hAnsi="Azo Sans Lt" w:cstheme="minorHAnsi"/>
        </w:rPr>
      </w:pPr>
      <w:r w:rsidRPr="00604FA7">
        <w:rPr>
          <w:rFonts w:ascii="Azo Sans Lt" w:hAnsi="Azo Sans Lt" w:cstheme="minorHAnsi"/>
        </w:rPr>
        <w:t>Para o acompanhamento e fiscalização da execução do presente, ficam designados (as) os (as) agentes públicos (as) abaixo informados (as):</w:t>
      </w:r>
    </w:p>
    <w:tbl>
      <w:tblPr>
        <w:tblW w:w="9114" w:type="dxa"/>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64"/>
        <w:gridCol w:w="2130"/>
        <w:gridCol w:w="2620"/>
      </w:tblGrid>
      <w:tr w:rsidR="00516F52" w:rsidRPr="00516F52" w14:paraId="573890DC" w14:textId="77777777" w:rsidTr="00516F52">
        <w:tc>
          <w:tcPr>
            <w:tcW w:w="4364" w:type="dxa"/>
            <w:shd w:val="clear" w:color="auto" w:fill="D8D8D8"/>
            <w:tcMar>
              <w:top w:w="0" w:type="dxa"/>
              <w:left w:w="123" w:type="dxa"/>
              <w:bottom w:w="0" w:type="dxa"/>
              <w:right w:w="108" w:type="dxa"/>
            </w:tcMar>
          </w:tcPr>
          <w:p w14:paraId="35507741" w14:textId="77777777" w:rsidR="00516F52" w:rsidRPr="00516F52" w:rsidRDefault="00516F52" w:rsidP="00516F52">
            <w:pPr>
              <w:suppressAutoHyphens/>
              <w:autoSpaceDE/>
              <w:spacing w:line="360" w:lineRule="auto"/>
              <w:jc w:val="center"/>
              <w:textAlignment w:val="baseline"/>
              <w:rPr>
                <w:rFonts w:ascii="Calibri" w:eastAsia="Ecofont_Spranq_eco_Sans" w:hAnsi="Calibri" w:cs="Calibri"/>
                <w:b/>
                <w:bCs/>
                <w:color w:val="000000"/>
                <w:kern w:val="3"/>
                <w:sz w:val="24"/>
                <w:szCs w:val="24"/>
                <w:lang w:val="pt-BR" w:bidi="hi-IN"/>
              </w:rPr>
            </w:pPr>
            <w:r w:rsidRPr="00516F52">
              <w:rPr>
                <w:rFonts w:ascii="Calibri" w:eastAsia="Ecofont_Spranq_eco_Sans" w:hAnsi="Calibri" w:cs="Calibri"/>
                <w:b/>
                <w:bCs/>
                <w:color w:val="000000"/>
                <w:kern w:val="3"/>
                <w:sz w:val="24"/>
                <w:szCs w:val="24"/>
                <w:lang w:val="pt-BR" w:bidi="hi-IN"/>
              </w:rPr>
              <w:t>NOME</w:t>
            </w:r>
          </w:p>
        </w:tc>
        <w:tc>
          <w:tcPr>
            <w:tcW w:w="2130" w:type="dxa"/>
            <w:shd w:val="clear" w:color="auto" w:fill="D8D8D8"/>
            <w:tcMar>
              <w:top w:w="0" w:type="dxa"/>
              <w:left w:w="93" w:type="dxa"/>
              <w:bottom w:w="0" w:type="dxa"/>
              <w:right w:w="108" w:type="dxa"/>
            </w:tcMar>
          </w:tcPr>
          <w:p w14:paraId="6AFBD333" w14:textId="77777777" w:rsidR="00516F52" w:rsidRPr="00516F52" w:rsidRDefault="00516F52" w:rsidP="00516F52">
            <w:pPr>
              <w:suppressAutoHyphens/>
              <w:autoSpaceDE/>
              <w:spacing w:line="360" w:lineRule="auto"/>
              <w:jc w:val="center"/>
              <w:textAlignment w:val="baseline"/>
              <w:rPr>
                <w:rFonts w:ascii="Calibri" w:eastAsia="Ecofont_Spranq_eco_Sans" w:hAnsi="Calibri" w:cs="Calibri"/>
                <w:b/>
                <w:bCs/>
                <w:color w:val="000000"/>
                <w:kern w:val="3"/>
                <w:sz w:val="24"/>
                <w:szCs w:val="24"/>
                <w:lang w:val="pt-BR" w:bidi="hi-IN"/>
              </w:rPr>
            </w:pPr>
            <w:r w:rsidRPr="00516F52">
              <w:rPr>
                <w:rFonts w:ascii="Calibri" w:eastAsia="Ecofont_Spranq_eco_Sans" w:hAnsi="Calibri" w:cs="Calibri"/>
                <w:b/>
                <w:bCs/>
                <w:color w:val="000000"/>
                <w:kern w:val="3"/>
                <w:sz w:val="24"/>
                <w:szCs w:val="24"/>
                <w:lang w:val="pt-BR" w:bidi="hi-IN"/>
              </w:rPr>
              <w:t>MATRÍCULA</w:t>
            </w:r>
          </w:p>
        </w:tc>
        <w:tc>
          <w:tcPr>
            <w:tcW w:w="2620" w:type="dxa"/>
            <w:shd w:val="clear" w:color="auto" w:fill="D8D8D8"/>
            <w:tcMar>
              <w:top w:w="0" w:type="dxa"/>
              <w:left w:w="103" w:type="dxa"/>
              <w:bottom w:w="0" w:type="dxa"/>
              <w:right w:w="108" w:type="dxa"/>
            </w:tcMar>
          </w:tcPr>
          <w:p w14:paraId="59E23C85" w14:textId="77777777" w:rsidR="00516F52" w:rsidRPr="00516F52" w:rsidRDefault="00516F52" w:rsidP="00516F52">
            <w:pPr>
              <w:suppressAutoHyphens/>
              <w:autoSpaceDE/>
              <w:spacing w:line="360" w:lineRule="auto"/>
              <w:jc w:val="center"/>
              <w:textAlignment w:val="baseline"/>
              <w:rPr>
                <w:rFonts w:ascii="Calibri" w:eastAsia="Ecofont_Spranq_eco_Sans" w:hAnsi="Calibri" w:cs="Calibri"/>
                <w:b/>
                <w:bCs/>
                <w:color w:val="000000"/>
                <w:kern w:val="3"/>
                <w:sz w:val="24"/>
                <w:szCs w:val="24"/>
                <w:lang w:val="pt-BR" w:bidi="hi-IN"/>
              </w:rPr>
            </w:pPr>
            <w:r w:rsidRPr="00516F52">
              <w:rPr>
                <w:rFonts w:ascii="Calibri" w:eastAsia="Ecofont_Spranq_eco_Sans" w:hAnsi="Calibri" w:cs="Calibri"/>
                <w:b/>
                <w:bCs/>
                <w:color w:val="000000"/>
                <w:kern w:val="3"/>
                <w:sz w:val="24"/>
                <w:szCs w:val="24"/>
                <w:lang w:val="pt-BR" w:bidi="hi-IN"/>
              </w:rPr>
              <w:t>GESTOR / FISCAL</w:t>
            </w:r>
          </w:p>
        </w:tc>
      </w:tr>
      <w:tr w:rsidR="00516F52" w:rsidRPr="00516F52" w14:paraId="4E7C571E" w14:textId="77777777" w:rsidTr="00516F52">
        <w:tc>
          <w:tcPr>
            <w:tcW w:w="4364" w:type="dxa"/>
            <w:shd w:val="clear" w:color="auto" w:fill="FFFFFF"/>
            <w:tcMar>
              <w:top w:w="0" w:type="dxa"/>
              <w:left w:w="123" w:type="dxa"/>
              <w:bottom w:w="0" w:type="dxa"/>
              <w:right w:w="108" w:type="dxa"/>
            </w:tcMar>
          </w:tcPr>
          <w:p w14:paraId="301A19E5" w14:textId="77777777" w:rsidR="00516F52" w:rsidRPr="00516F52" w:rsidRDefault="00516F52" w:rsidP="00516F52">
            <w:pPr>
              <w:suppressAutoHyphens/>
              <w:autoSpaceDE/>
              <w:jc w:val="both"/>
              <w:textAlignment w:val="baseline"/>
              <w:rPr>
                <w:rFonts w:ascii="Calibri" w:eastAsia="Ecofont_Spranq_eco_Sans" w:hAnsi="Calibri" w:cs="Calibri"/>
                <w:color w:val="000000"/>
                <w:kern w:val="3"/>
                <w:sz w:val="24"/>
                <w:szCs w:val="24"/>
                <w:lang w:val="pt-BR" w:bidi="hi-IN"/>
              </w:rPr>
            </w:pPr>
            <w:r w:rsidRPr="00516F52">
              <w:rPr>
                <w:rFonts w:ascii="Calibri" w:eastAsia="Ecofont_Spranq_eco_Sans" w:hAnsi="Calibri" w:cs="Calibri"/>
                <w:color w:val="000000"/>
                <w:kern w:val="3"/>
                <w:sz w:val="24"/>
                <w:szCs w:val="24"/>
                <w:lang w:val="pt-BR" w:bidi="hi-IN"/>
              </w:rPr>
              <w:t>Alan Figueira Correa</w:t>
            </w:r>
          </w:p>
        </w:tc>
        <w:tc>
          <w:tcPr>
            <w:tcW w:w="2130" w:type="dxa"/>
            <w:shd w:val="clear" w:color="auto" w:fill="FFFFFF"/>
            <w:tcMar>
              <w:top w:w="0" w:type="dxa"/>
              <w:left w:w="93" w:type="dxa"/>
              <w:bottom w:w="0" w:type="dxa"/>
              <w:right w:w="108" w:type="dxa"/>
            </w:tcMar>
          </w:tcPr>
          <w:p w14:paraId="74603517" w14:textId="77777777" w:rsidR="00516F52" w:rsidRPr="00516F52" w:rsidRDefault="00516F52" w:rsidP="00516F52">
            <w:pPr>
              <w:suppressAutoHyphens/>
              <w:autoSpaceDE/>
              <w:jc w:val="center"/>
              <w:textAlignment w:val="baseline"/>
              <w:rPr>
                <w:rFonts w:ascii="Calibri" w:eastAsia="Ecofont_Spranq_eco_Sans" w:hAnsi="Calibri" w:cs="Calibri"/>
                <w:color w:val="000000"/>
                <w:kern w:val="3"/>
                <w:sz w:val="24"/>
                <w:szCs w:val="24"/>
                <w:lang w:val="pt-BR" w:bidi="hi-IN"/>
              </w:rPr>
            </w:pPr>
            <w:r w:rsidRPr="00516F52">
              <w:rPr>
                <w:rFonts w:ascii="Calibri" w:eastAsia="Ecofont_Spranq_eco_Sans" w:hAnsi="Calibri" w:cs="Calibri"/>
                <w:color w:val="000000"/>
                <w:kern w:val="3"/>
                <w:sz w:val="24"/>
                <w:szCs w:val="24"/>
                <w:lang w:val="pt-BR" w:bidi="hi-IN"/>
              </w:rPr>
              <w:t>105.871</w:t>
            </w:r>
          </w:p>
        </w:tc>
        <w:tc>
          <w:tcPr>
            <w:tcW w:w="2620" w:type="dxa"/>
            <w:shd w:val="clear" w:color="auto" w:fill="FFFFFF"/>
            <w:tcMar>
              <w:top w:w="0" w:type="dxa"/>
              <w:left w:w="103" w:type="dxa"/>
              <w:bottom w:w="0" w:type="dxa"/>
              <w:right w:w="108" w:type="dxa"/>
            </w:tcMar>
          </w:tcPr>
          <w:p w14:paraId="29E19776" w14:textId="77777777" w:rsidR="00516F52" w:rsidRPr="00516F52" w:rsidRDefault="00516F52" w:rsidP="00516F52">
            <w:pPr>
              <w:suppressAutoHyphens/>
              <w:autoSpaceDE/>
              <w:jc w:val="center"/>
              <w:textAlignment w:val="baseline"/>
              <w:rPr>
                <w:rFonts w:ascii="Calibri" w:eastAsia="Ecofont_Spranq_eco_Sans" w:hAnsi="Calibri" w:cs="Calibri"/>
                <w:color w:val="000000"/>
                <w:kern w:val="3"/>
                <w:sz w:val="24"/>
                <w:szCs w:val="24"/>
                <w:lang w:val="pt-BR" w:bidi="hi-IN"/>
              </w:rPr>
            </w:pPr>
            <w:r w:rsidRPr="00516F52">
              <w:rPr>
                <w:rFonts w:ascii="Calibri" w:eastAsia="Ecofont_Spranq_eco_Sans" w:hAnsi="Calibri" w:cs="Calibri"/>
                <w:color w:val="000000"/>
                <w:kern w:val="3"/>
                <w:sz w:val="24"/>
                <w:szCs w:val="24"/>
                <w:lang w:val="pt-BR" w:bidi="hi-IN"/>
              </w:rPr>
              <w:t>Gestor titular</w:t>
            </w:r>
          </w:p>
        </w:tc>
      </w:tr>
      <w:tr w:rsidR="00516F52" w:rsidRPr="00516F52" w14:paraId="2F92327A" w14:textId="77777777" w:rsidTr="00516F52">
        <w:tc>
          <w:tcPr>
            <w:tcW w:w="4364" w:type="dxa"/>
            <w:shd w:val="clear" w:color="auto" w:fill="FFFFFF"/>
            <w:tcMar>
              <w:top w:w="0" w:type="dxa"/>
              <w:left w:w="123" w:type="dxa"/>
              <w:bottom w:w="0" w:type="dxa"/>
              <w:right w:w="108" w:type="dxa"/>
            </w:tcMar>
          </w:tcPr>
          <w:p w14:paraId="1326FE28" w14:textId="6E97D6FB" w:rsidR="00516F52" w:rsidRPr="00516F52" w:rsidRDefault="0030032D" w:rsidP="00516F52">
            <w:pPr>
              <w:suppressAutoHyphens/>
              <w:autoSpaceDE/>
              <w:jc w:val="both"/>
              <w:textAlignment w:val="baseline"/>
              <w:rPr>
                <w:rFonts w:ascii="Calibri" w:eastAsia="Ecofont_Spranq_eco_Sans" w:hAnsi="Calibri" w:cs="Calibri"/>
                <w:color w:val="000000"/>
                <w:kern w:val="3"/>
                <w:sz w:val="24"/>
                <w:szCs w:val="24"/>
                <w:lang w:val="pt-BR" w:bidi="hi-IN"/>
              </w:rPr>
            </w:pPr>
            <w:r>
              <w:rPr>
                <w:rFonts w:ascii="Calibri" w:eastAsia="Ecofont_Spranq_eco_Sans" w:hAnsi="Calibri" w:cs="Calibri"/>
                <w:color w:val="000000"/>
                <w:kern w:val="3"/>
                <w:sz w:val="24"/>
                <w:szCs w:val="24"/>
                <w:lang w:val="pt-BR" w:bidi="hi-IN"/>
              </w:rPr>
              <w:t>Patrícia Oliveira Pimentel</w:t>
            </w:r>
          </w:p>
        </w:tc>
        <w:tc>
          <w:tcPr>
            <w:tcW w:w="2130" w:type="dxa"/>
            <w:shd w:val="clear" w:color="auto" w:fill="FFFFFF"/>
            <w:tcMar>
              <w:top w:w="0" w:type="dxa"/>
              <w:left w:w="93" w:type="dxa"/>
              <w:bottom w:w="0" w:type="dxa"/>
              <w:right w:w="108" w:type="dxa"/>
            </w:tcMar>
          </w:tcPr>
          <w:p w14:paraId="59F0F95B" w14:textId="31DEE9D4" w:rsidR="00516F52" w:rsidRPr="00516F52" w:rsidRDefault="0030032D" w:rsidP="00516F52">
            <w:pPr>
              <w:suppressAutoHyphens/>
              <w:autoSpaceDE/>
              <w:jc w:val="center"/>
              <w:textAlignment w:val="baseline"/>
              <w:rPr>
                <w:rFonts w:ascii="Calibri" w:eastAsia="Ecofont_Spranq_eco_Sans" w:hAnsi="Calibri" w:cs="Calibri"/>
                <w:color w:val="000000"/>
                <w:kern w:val="3"/>
                <w:sz w:val="24"/>
                <w:szCs w:val="24"/>
                <w:lang w:val="pt-BR" w:bidi="hi-IN"/>
              </w:rPr>
            </w:pPr>
            <w:r>
              <w:rPr>
                <w:rFonts w:ascii="Calibri" w:eastAsia="Ecofont_Spranq_eco_Sans" w:hAnsi="Calibri" w:cs="Calibri"/>
                <w:color w:val="000000"/>
                <w:kern w:val="3"/>
                <w:sz w:val="24"/>
                <w:szCs w:val="24"/>
                <w:lang w:val="pt-BR" w:bidi="hi-IN"/>
              </w:rPr>
              <w:t>199.018</w:t>
            </w:r>
          </w:p>
        </w:tc>
        <w:tc>
          <w:tcPr>
            <w:tcW w:w="2620" w:type="dxa"/>
            <w:shd w:val="clear" w:color="auto" w:fill="FFFFFF"/>
            <w:tcMar>
              <w:top w:w="0" w:type="dxa"/>
              <w:left w:w="103" w:type="dxa"/>
              <w:bottom w:w="0" w:type="dxa"/>
              <w:right w:w="108" w:type="dxa"/>
            </w:tcMar>
          </w:tcPr>
          <w:p w14:paraId="0C9AF413" w14:textId="77777777" w:rsidR="00516F52" w:rsidRPr="00516F52" w:rsidRDefault="00516F52" w:rsidP="00516F52">
            <w:pPr>
              <w:suppressAutoHyphens/>
              <w:autoSpaceDE/>
              <w:jc w:val="center"/>
              <w:textAlignment w:val="baseline"/>
              <w:rPr>
                <w:rFonts w:ascii="Calibri" w:eastAsia="Ecofont_Spranq_eco_Sans" w:hAnsi="Calibri" w:cs="Calibri"/>
                <w:color w:val="000000"/>
                <w:kern w:val="3"/>
                <w:sz w:val="24"/>
                <w:szCs w:val="24"/>
                <w:lang w:val="pt-BR" w:bidi="hi-IN"/>
              </w:rPr>
            </w:pPr>
            <w:r w:rsidRPr="00516F52">
              <w:rPr>
                <w:rFonts w:ascii="Calibri" w:eastAsia="Ecofont_Spranq_eco_Sans" w:hAnsi="Calibri" w:cs="Calibri"/>
                <w:color w:val="000000"/>
                <w:kern w:val="3"/>
                <w:sz w:val="24"/>
                <w:szCs w:val="24"/>
                <w:lang w:val="pt-BR" w:bidi="hi-IN"/>
              </w:rPr>
              <w:t>Gestor substituto</w:t>
            </w:r>
          </w:p>
        </w:tc>
      </w:tr>
      <w:tr w:rsidR="00516F52" w:rsidRPr="00516F52" w14:paraId="565C6338" w14:textId="77777777" w:rsidTr="00516F52">
        <w:tc>
          <w:tcPr>
            <w:tcW w:w="4364" w:type="dxa"/>
            <w:shd w:val="clear" w:color="auto" w:fill="FFFFFF"/>
            <w:tcMar>
              <w:top w:w="0" w:type="dxa"/>
              <w:left w:w="123" w:type="dxa"/>
              <w:bottom w:w="0" w:type="dxa"/>
              <w:right w:w="108" w:type="dxa"/>
            </w:tcMar>
          </w:tcPr>
          <w:p w14:paraId="16A7474B" w14:textId="77777777" w:rsidR="00516F52" w:rsidRPr="00516F52" w:rsidRDefault="00516F52" w:rsidP="00516F52">
            <w:pPr>
              <w:suppressAutoHyphens/>
              <w:autoSpaceDE/>
              <w:jc w:val="both"/>
              <w:textAlignment w:val="baseline"/>
              <w:rPr>
                <w:rFonts w:ascii="Calibri" w:eastAsia="Ecofont_Spranq_eco_Sans" w:hAnsi="Calibri" w:cs="Calibri"/>
                <w:color w:val="000000"/>
                <w:kern w:val="3"/>
                <w:sz w:val="24"/>
                <w:szCs w:val="24"/>
                <w:lang w:val="pt-BR" w:bidi="hi-IN"/>
              </w:rPr>
            </w:pPr>
            <w:r w:rsidRPr="00516F52">
              <w:rPr>
                <w:rFonts w:ascii="Calibri" w:eastAsia="Ecofont_Spranq_eco_Sans" w:hAnsi="Calibri" w:cs="Calibri"/>
                <w:color w:val="000000"/>
                <w:kern w:val="3"/>
                <w:sz w:val="24"/>
                <w:szCs w:val="24"/>
                <w:lang w:val="pt-BR" w:bidi="hi-IN"/>
              </w:rPr>
              <w:t>Nilson Alves</w:t>
            </w:r>
          </w:p>
        </w:tc>
        <w:tc>
          <w:tcPr>
            <w:tcW w:w="2130" w:type="dxa"/>
            <w:shd w:val="clear" w:color="auto" w:fill="FFFFFF"/>
            <w:tcMar>
              <w:top w:w="0" w:type="dxa"/>
              <w:left w:w="93" w:type="dxa"/>
              <w:bottom w:w="0" w:type="dxa"/>
              <w:right w:w="108" w:type="dxa"/>
            </w:tcMar>
          </w:tcPr>
          <w:p w14:paraId="2A66BAF9" w14:textId="77777777" w:rsidR="00516F52" w:rsidRPr="00516F52" w:rsidRDefault="00516F52" w:rsidP="00516F52">
            <w:pPr>
              <w:suppressAutoHyphens/>
              <w:autoSpaceDE/>
              <w:jc w:val="center"/>
              <w:textAlignment w:val="baseline"/>
              <w:rPr>
                <w:rFonts w:ascii="Calibri" w:eastAsia="Ecofont_Spranq_eco_Sans" w:hAnsi="Calibri" w:cs="Calibri"/>
                <w:color w:val="000000"/>
                <w:kern w:val="3"/>
                <w:sz w:val="24"/>
                <w:szCs w:val="24"/>
                <w:lang w:val="pt-BR" w:bidi="hi-IN"/>
              </w:rPr>
            </w:pPr>
            <w:r w:rsidRPr="00516F52">
              <w:rPr>
                <w:rFonts w:ascii="Calibri" w:eastAsia="Ecofont_Spranq_eco_Sans" w:hAnsi="Calibri" w:cs="Calibri"/>
                <w:color w:val="000000"/>
                <w:kern w:val="3"/>
                <w:sz w:val="24"/>
                <w:szCs w:val="24"/>
                <w:lang w:val="pt-BR" w:bidi="hi-IN"/>
              </w:rPr>
              <w:t>62.150</w:t>
            </w:r>
          </w:p>
        </w:tc>
        <w:tc>
          <w:tcPr>
            <w:tcW w:w="2620" w:type="dxa"/>
            <w:shd w:val="clear" w:color="auto" w:fill="FFFFFF"/>
            <w:tcMar>
              <w:top w:w="0" w:type="dxa"/>
              <w:left w:w="103" w:type="dxa"/>
              <w:bottom w:w="0" w:type="dxa"/>
              <w:right w:w="108" w:type="dxa"/>
            </w:tcMar>
          </w:tcPr>
          <w:p w14:paraId="421FBB2C" w14:textId="77777777" w:rsidR="00516F52" w:rsidRPr="00516F52" w:rsidRDefault="00516F52" w:rsidP="00516F52">
            <w:pPr>
              <w:suppressAutoHyphens/>
              <w:autoSpaceDE/>
              <w:jc w:val="center"/>
              <w:textAlignment w:val="baseline"/>
              <w:rPr>
                <w:rFonts w:ascii="Calibri" w:eastAsia="Ecofont_Spranq_eco_Sans" w:hAnsi="Calibri" w:cs="Calibri"/>
                <w:color w:val="000000"/>
                <w:kern w:val="3"/>
                <w:sz w:val="24"/>
                <w:szCs w:val="24"/>
                <w:lang w:val="pt-BR" w:bidi="hi-IN"/>
              </w:rPr>
            </w:pPr>
            <w:r w:rsidRPr="00516F52">
              <w:rPr>
                <w:rFonts w:ascii="Calibri" w:eastAsia="Ecofont_Spranq_eco_Sans" w:hAnsi="Calibri" w:cs="Calibri"/>
                <w:color w:val="000000"/>
                <w:kern w:val="3"/>
                <w:sz w:val="24"/>
                <w:szCs w:val="24"/>
                <w:lang w:val="pt-BR" w:bidi="hi-IN"/>
              </w:rPr>
              <w:t>Fiscal titular</w:t>
            </w:r>
          </w:p>
        </w:tc>
      </w:tr>
      <w:tr w:rsidR="00516F52" w:rsidRPr="00516F52" w14:paraId="6CAF2BC4" w14:textId="77777777" w:rsidTr="00516F52">
        <w:tc>
          <w:tcPr>
            <w:tcW w:w="4364" w:type="dxa"/>
            <w:shd w:val="clear" w:color="auto" w:fill="FFFFFF"/>
            <w:tcMar>
              <w:top w:w="0" w:type="dxa"/>
              <w:left w:w="123" w:type="dxa"/>
              <w:bottom w:w="0" w:type="dxa"/>
              <w:right w:w="108" w:type="dxa"/>
            </w:tcMar>
          </w:tcPr>
          <w:p w14:paraId="31574C30" w14:textId="0D8D47D2" w:rsidR="00516F52" w:rsidRPr="00516F52" w:rsidRDefault="0030032D" w:rsidP="00516F52">
            <w:pPr>
              <w:suppressAutoHyphens/>
              <w:autoSpaceDE/>
              <w:jc w:val="both"/>
              <w:textAlignment w:val="baseline"/>
              <w:rPr>
                <w:rFonts w:ascii="Calibri" w:eastAsia="Ecofont_Spranq_eco_Sans" w:hAnsi="Calibri" w:cs="Calibri"/>
                <w:color w:val="000000"/>
                <w:kern w:val="3"/>
                <w:sz w:val="24"/>
                <w:szCs w:val="24"/>
                <w:lang w:val="pt-BR" w:bidi="hi-IN"/>
              </w:rPr>
            </w:pPr>
            <w:r>
              <w:rPr>
                <w:rFonts w:ascii="Calibri" w:eastAsia="Ecofont_Spranq_eco_Sans" w:hAnsi="Calibri" w:cs="Calibri"/>
                <w:color w:val="000000"/>
                <w:kern w:val="3"/>
                <w:sz w:val="24"/>
                <w:szCs w:val="24"/>
                <w:lang w:val="pt-BR" w:bidi="hi-IN"/>
              </w:rPr>
              <w:t>Márcio André de Freitas Silva</w:t>
            </w:r>
          </w:p>
        </w:tc>
        <w:tc>
          <w:tcPr>
            <w:tcW w:w="2130" w:type="dxa"/>
            <w:shd w:val="clear" w:color="auto" w:fill="FFFFFF"/>
            <w:tcMar>
              <w:top w:w="0" w:type="dxa"/>
              <w:left w:w="93" w:type="dxa"/>
              <w:bottom w:w="0" w:type="dxa"/>
              <w:right w:w="108" w:type="dxa"/>
            </w:tcMar>
          </w:tcPr>
          <w:p w14:paraId="7D12960A" w14:textId="4FE7FD65" w:rsidR="00516F52" w:rsidRPr="00516F52" w:rsidRDefault="0030032D" w:rsidP="00516F52">
            <w:pPr>
              <w:suppressAutoHyphens/>
              <w:autoSpaceDE/>
              <w:jc w:val="center"/>
              <w:textAlignment w:val="baseline"/>
              <w:rPr>
                <w:rFonts w:ascii="Calibri" w:eastAsia="Ecofont_Spranq_eco_Sans" w:hAnsi="Calibri" w:cs="Calibri"/>
                <w:color w:val="000000"/>
                <w:kern w:val="3"/>
                <w:sz w:val="24"/>
                <w:szCs w:val="24"/>
                <w:lang w:val="pt-BR" w:bidi="hi-IN"/>
              </w:rPr>
            </w:pPr>
            <w:r>
              <w:rPr>
                <w:rFonts w:ascii="Calibri" w:eastAsia="Ecofont_Spranq_eco_Sans" w:hAnsi="Calibri" w:cs="Calibri"/>
                <w:color w:val="000000"/>
                <w:kern w:val="3"/>
                <w:sz w:val="24"/>
                <w:szCs w:val="24"/>
                <w:lang w:val="pt-BR" w:bidi="hi-IN"/>
              </w:rPr>
              <w:t>115.190</w:t>
            </w:r>
          </w:p>
        </w:tc>
        <w:tc>
          <w:tcPr>
            <w:tcW w:w="2620" w:type="dxa"/>
            <w:shd w:val="clear" w:color="auto" w:fill="FFFFFF"/>
            <w:tcMar>
              <w:top w:w="0" w:type="dxa"/>
              <w:left w:w="103" w:type="dxa"/>
              <w:bottom w:w="0" w:type="dxa"/>
              <w:right w:w="108" w:type="dxa"/>
            </w:tcMar>
          </w:tcPr>
          <w:p w14:paraId="4D12FE36" w14:textId="77777777" w:rsidR="00516F52" w:rsidRPr="00516F52" w:rsidRDefault="00516F52" w:rsidP="00516F52">
            <w:pPr>
              <w:suppressAutoHyphens/>
              <w:autoSpaceDE/>
              <w:jc w:val="center"/>
              <w:textAlignment w:val="baseline"/>
              <w:rPr>
                <w:rFonts w:ascii="Calibri" w:eastAsia="Ecofont_Spranq_eco_Sans" w:hAnsi="Calibri" w:cs="Calibri"/>
                <w:color w:val="000000"/>
                <w:kern w:val="3"/>
                <w:sz w:val="24"/>
                <w:szCs w:val="24"/>
                <w:lang w:val="pt-BR" w:bidi="hi-IN"/>
              </w:rPr>
            </w:pPr>
            <w:r w:rsidRPr="00516F52">
              <w:rPr>
                <w:rFonts w:ascii="Calibri" w:eastAsia="Ecofont_Spranq_eco_Sans" w:hAnsi="Calibri" w:cs="Calibri"/>
                <w:color w:val="000000"/>
                <w:kern w:val="3"/>
                <w:sz w:val="24"/>
                <w:szCs w:val="24"/>
                <w:lang w:val="pt-BR" w:bidi="hi-IN"/>
              </w:rPr>
              <w:t>Fiscal substituto</w:t>
            </w:r>
          </w:p>
        </w:tc>
      </w:tr>
    </w:tbl>
    <w:p w14:paraId="45A6FFF8" w14:textId="77777777" w:rsidR="00604FA7" w:rsidRDefault="00604FA7" w:rsidP="00354195">
      <w:pPr>
        <w:widowControl/>
        <w:autoSpaceDE/>
        <w:autoSpaceDN/>
        <w:spacing w:before="120" w:after="120"/>
        <w:ind w:left="360"/>
        <w:jc w:val="both"/>
        <w:rPr>
          <w:rFonts w:ascii="Azo Sans Lt" w:hAnsi="Azo Sans Lt" w:cstheme="minorHAnsi"/>
        </w:rPr>
      </w:pPr>
    </w:p>
    <w:p w14:paraId="28BF090E" w14:textId="4812DF0C" w:rsidR="00516F52" w:rsidRPr="00516F52" w:rsidRDefault="00516F52" w:rsidP="00C35507">
      <w:pPr>
        <w:widowControl/>
        <w:numPr>
          <w:ilvl w:val="1"/>
          <w:numId w:val="17"/>
        </w:numPr>
        <w:autoSpaceDN/>
        <w:spacing w:before="120" w:after="120"/>
        <w:ind w:left="0" w:firstLine="0"/>
        <w:jc w:val="both"/>
        <w:rPr>
          <w:rFonts w:ascii="Azo Sans Lt" w:hAnsi="Azo Sans Lt" w:cstheme="minorHAnsi"/>
          <w:lang w:val="pt-BR"/>
        </w:rPr>
      </w:pPr>
      <w:r>
        <w:rPr>
          <w:rFonts w:ascii="Azo Sans Lt" w:hAnsi="Azo Sans Lt" w:cstheme="minorHAnsi"/>
        </w:rPr>
        <w:t xml:space="preserve"> </w:t>
      </w:r>
      <w:r w:rsidRPr="00516F52">
        <w:rPr>
          <w:rFonts w:ascii="Azo Sans Lt" w:hAnsi="Azo Sans Lt" w:cstheme="minorHAnsi"/>
          <w:lang w:val="pt-BR"/>
        </w:rPr>
        <w:t>O(s) fiscal(</w:t>
      </w:r>
      <w:proofErr w:type="spellStart"/>
      <w:r w:rsidRPr="00516F52">
        <w:rPr>
          <w:rFonts w:ascii="Azo Sans Lt" w:hAnsi="Azo Sans Lt" w:cstheme="minorHAnsi"/>
          <w:lang w:val="pt-BR"/>
        </w:rPr>
        <w:t>is</w:t>
      </w:r>
      <w:proofErr w:type="spellEnd"/>
      <w:r w:rsidRPr="00516F52">
        <w:rPr>
          <w:rFonts w:ascii="Azo Sans Lt" w:hAnsi="Azo Sans Lt" w:cstheme="minorHAnsi"/>
          <w:lang w:val="pt-BR"/>
        </w:rPr>
        <w:t>)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61144B7B" w14:textId="77777777" w:rsidR="00516F52" w:rsidRPr="00516F52" w:rsidRDefault="00516F52" w:rsidP="00C35507">
      <w:pPr>
        <w:widowControl/>
        <w:numPr>
          <w:ilvl w:val="1"/>
          <w:numId w:val="17"/>
        </w:numPr>
        <w:autoSpaceDE/>
        <w:autoSpaceDN/>
        <w:spacing w:before="120" w:after="120"/>
        <w:ind w:left="0" w:firstLine="0"/>
        <w:jc w:val="both"/>
        <w:rPr>
          <w:rFonts w:ascii="Azo Sans Lt" w:hAnsi="Azo Sans Lt" w:cstheme="minorHAnsi"/>
          <w:lang w:val="pt-BR"/>
        </w:rPr>
      </w:pPr>
      <w:r w:rsidRPr="00516F52">
        <w:rPr>
          <w:rFonts w:ascii="Azo Sans Lt" w:hAnsi="Azo Sans Lt" w:cstheme="minorHAnsi"/>
          <w:lang w:val="pt-BR"/>
        </w:rPr>
        <w:t xml:space="preserve"> O fiscal designado pela Contratante deverá ter a experiência necessária para o acompanhamento e controle da aquisição;</w:t>
      </w:r>
    </w:p>
    <w:p w14:paraId="3D0E43EB" w14:textId="0A81BDBD" w:rsidR="00927426" w:rsidRPr="004979D5" w:rsidRDefault="00516F52" w:rsidP="00927426">
      <w:pPr>
        <w:widowControl/>
        <w:numPr>
          <w:ilvl w:val="1"/>
          <w:numId w:val="17"/>
        </w:numPr>
        <w:autoSpaceDE/>
        <w:autoSpaceDN/>
        <w:spacing w:before="120" w:after="120"/>
        <w:ind w:left="0" w:firstLine="0"/>
        <w:jc w:val="both"/>
        <w:rPr>
          <w:rFonts w:ascii="Azo Sans Lt" w:hAnsi="Azo Sans Lt" w:cstheme="minorHAnsi"/>
          <w:lang w:val="pt-BR"/>
        </w:rPr>
      </w:pPr>
      <w:r w:rsidRPr="00516F52">
        <w:rPr>
          <w:rFonts w:ascii="Azo Sans Lt" w:hAnsi="Azo Sans Lt" w:cstheme="minorHAnsi"/>
          <w:lang w:val="pt-BR"/>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B65FE59" w14:textId="724006FE" w:rsidR="00343160" w:rsidRPr="00927426" w:rsidRDefault="00075772" w:rsidP="00927426">
      <w:pPr>
        <w:pStyle w:val="PargrafodaLista"/>
        <w:widowControl/>
        <w:numPr>
          <w:ilvl w:val="0"/>
          <w:numId w:val="17"/>
        </w:numPr>
        <w:autoSpaceDE/>
        <w:autoSpaceDN/>
        <w:spacing w:before="120" w:after="120"/>
        <w:jc w:val="both"/>
        <w:rPr>
          <w:rFonts w:ascii="Azo Sans Lt" w:hAnsi="Azo Sans Lt" w:cstheme="minorHAnsi"/>
          <w:b/>
          <w:bCs/>
          <w:lang w:val="pt-BR"/>
        </w:rPr>
      </w:pPr>
      <w:bookmarkStart w:id="0" w:name="_Hlk141784096"/>
      <w:r w:rsidRPr="00927426">
        <w:rPr>
          <w:rFonts w:ascii="Azo Sans Lt" w:hAnsi="Azo Sans Lt" w:cstheme="minorHAnsi"/>
          <w:b/>
          <w:bCs/>
        </w:rPr>
        <w:t xml:space="preserve">CLÁUSULA </w:t>
      </w:r>
      <w:r w:rsidRPr="00927426">
        <w:rPr>
          <w:rFonts w:ascii="Azo Sans Lt" w:hAnsi="Azo Sans Lt" w:cstheme="minorHAnsi"/>
          <w:b/>
          <w:bCs/>
          <w:lang w:val="pt-BR"/>
        </w:rPr>
        <w:t xml:space="preserve">DÉCIMA </w:t>
      </w:r>
      <w:bookmarkEnd w:id="0"/>
      <w:r w:rsidRPr="00927426">
        <w:rPr>
          <w:rFonts w:ascii="Azo Sans Lt" w:hAnsi="Azo Sans Lt" w:cstheme="minorHAnsi"/>
          <w:b/>
          <w:bCs/>
          <w:lang w:val="pt-BR"/>
        </w:rPr>
        <w:t>– OBRIGAÇÕES DA CONTRATANTE</w:t>
      </w:r>
    </w:p>
    <w:p w14:paraId="32CC3C88" w14:textId="1731EC33" w:rsidR="00C35507" w:rsidRPr="00C35507" w:rsidRDefault="00C35507" w:rsidP="00927426">
      <w:pPr>
        <w:widowControl/>
        <w:numPr>
          <w:ilvl w:val="1"/>
          <w:numId w:val="17"/>
        </w:numPr>
        <w:autoSpaceDE/>
        <w:autoSpaceDN/>
        <w:spacing w:before="120" w:after="120"/>
        <w:ind w:left="0" w:firstLine="0"/>
        <w:jc w:val="both"/>
        <w:rPr>
          <w:rFonts w:ascii="Azo Sans Lt" w:hAnsi="Azo Sans Lt" w:cstheme="minorHAnsi"/>
          <w:lang w:val="pt-BR"/>
        </w:rPr>
      </w:pPr>
      <w:r w:rsidRPr="00C35507">
        <w:rPr>
          <w:rFonts w:ascii="Azo Sans Lt" w:hAnsi="Azo Sans Lt" w:cstheme="minorHAnsi"/>
          <w:lang w:val="pt-BR"/>
        </w:rPr>
        <w:t>Além das obrigações resultantes da aplicação da lei n° 8</w:t>
      </w:r>
      <w:r w:rsidR="005B17D0">
        <w:rPr>
          <w:rFonts w:ascii="Azo Sans Lt" w:hAnsi="Azo Sans Lt" w:cstheme="minorHAnsi"/>
          <w:lang w:val="pt-BR"/>
        </w:rPr>
        <w:t>.</w:t>
      </w:r>
      <w:r w:rsidRPr="00C35507">
        <w:rPr>
          <w:rFonts w:ascii="Azo Sans Lt" w:hAnsi="Azo Sans Lt" w:cstheme="minorHAnsi"/>
          <w:lang w:val="pt-BR"/>
        </w:rPr>
        <w:t>666/93 e demais normas pertinentes, são obrigações da CONTRATANTE:</w:t>
      </w:r>
    </w:p>
    <w:p w14:paraId="603B0273" w14:textId="0A53E003" w:rsidR="00C35507" w:rsidRPr="00C35507" w:rsidRDefault="00C35507" w:rsidP="00C35507">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lastRenderedPageBreak/>
        <w:t xml:space="preserve"> Fiscalizar a aquisição, através de profissional designado para este fim, recebendo o objeto no prazo e condições estabelecidas no Edital, seus anexos</w:t>
      </w:r>
      <w:r w:rsidR="00927426">
        <w:rPr>
          <w:rFonts w:ascii="Azo Sans Lt" w:hAnsi="Azo Sans Lt" w:cstheme="minorHAnsi"/>
          <w:lang w:val="pt-BR"/>
        </w:rPr>
        <w:t>,</w:t>
      </w:r>
      <w:r w:rsidRPr="00C35507">
        <w:rPr>
          <w:rFonts w:ascii="Azo Sans Lt" w:hAnsi="Azo Sans Lt" w:cstheme="minorHAnsi"/>
          <w:lang w:val="pt-BR"/>
        </w:rPr>
        <w:t xml:space="preserve"> neste </w:t>
      </w:r>
      <w:r w:rsidR="00927426">
        <w:rPr>
          <w:rFonts w:ascii="Azo Sans Lt" w:hAnsi="Azo Sans Lt" w:cstheme="minorHAnsi"/>
          <w:lang w:val="pt-BR"/>
        </w:rPr>
        <w:t xml:space="preserve">Contrato e no </w:t>
      </w:r>
      <w:r w:rsidRPr="00C35507">
        <w:rPr>
          <w:rFonts w:ascii="Azo Sans Lt" w:hAnsi="Azo Sans Lt" w:cstheme="minorHAnsi"/>
          <w:lang w:val="pt-BR"/>
        </w:rPr>
        <w:t>Termo de Referência;</w:t>
      </w:r>
    </w:p>
    <w:p w14:paraId="52D9D5D6" w14:textId="77777777" w:rsidR="00C35507" w:rsidRPr="00C35507" w:rsidRDefault="00C35507" w:rsidP="00C35507">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t xml:space="preserve"> Verificar minuciosamente, no prazo fixado, a conformidade dos bens recebidos provisoriamente com as especificações constantes do Edital e da proposta, para fins de aceitação e recebimento definitivo;</w:t>
      </w:r>
    </w:p>
    <w:p w14:paraId="09ED4757" w14:textId="77777777" w:rsidR="00C35507" w:rsidRPr="00C35507" w:rsidRDefault="00C35507" w:rsidP="00C35507">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t xml:space="preserve"> Atestar as faturas/notas fiscais da CONTRATADA oriundas da aquisição; </w:t>
      </w:r>
    </w:p>
    <w:p w14:paraId="6ED68ADA" w14:textId="77777777" w:rsidR="00C35507" w:rsidRPr="00C35507" w:rsidRDefault="00C35507" w:rsidP="00C35507">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t xml:space="preserve"> Efetuar os pagamentos devidos nos prazos estabelecidos a contratada;</w:t>
      </w:r>
    </w:p>
    <w:p w14:paraId="3799BA84" w14:textId="77777777" w:rsidR="00C35507" w:rsidRPr="00C35507" w:rsidRDefault="00C35507" w:rsidP="00C35507">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t xml:space="preserve"> Prestar as informações e os devidos esclarecimentos que venham a ser solicitados pela CONTRATADA;</w:t>
      </w:r>
    </w:p>
    <w:p w14:paraId="1F953465" w14:textId="388D810F" w:rsidR="00C35507" w:rsidRPr="00C35507" w:rsidRDefault="00C35507" w:rsidP="00C35507">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t xml:space="preserve"> Aplicar as penalidades constantes no item das Sanções Administrativas do presente </w:t>
      </w:r>
      <w:r w:rsidR="00927426">
        <w:rPr>
          <w:rFonts w:ascii="Azo Sans Lt" w:hAnsi="Azo Sans Lt" w:cstheme="minorHAnsi"/>
          <w:lang w:val="pt-BR"/>
        </w:rPr>
        <w:t xml:space="preserve">Contrato e no </w:t>
      </w:r>
      <w:r w:rsidRPr="00C35507">
        <w:rPr>
          <w:rFonts w:ascii="Azo Sans Lt" w:hAnsi="Azo Sans Lt" w:cstheme="minorHAnsi"/>
          <w:lang w:val="pt-BR"/>
        </w:rPr>
        <w:t xml:space="preserve">Termo de Referência, bem como instrumento </w:t>
      </w:r>
      <w:proofErr w:type="spellStart"/>
      <w:r w:rsidRPr="00C35507">
        <w:rPr>
          <w:rFonts w:ascii="Azo Sans Lt" w:hAnsi="Azo Sans Lt" w:cstheme="minorHAnsi"/>
          <w:lang w:val="pt-BR"/>
        </w:rPr>
        <w:t>editalício</w:t>
      </w:r>
      <w:proofErr w:type="spellEnd"/>
      <w:r w:rsidRPr="00C35507">
        <w:rPr>
          <w:rFonts w:ascii="Azo Sans Lt" w:hAnsi="Azo Sans Lt" w:cstheme="minorHAnsi"/>
          <w:lang w:val="pt-BR"/>
        </w:rPr>
        <w:t xml:space="preserve"> e Lei 8.666/93, em caso de descumprimento de qualquer obrigação por parte da CONTRATADA;</w:t>
      </w:r>
    </w:p>
    <w:p w14:paraId="3A07C362" w14:textId="77777777" w:rsidR="00C35507" w:rsidRPr="00C35507" w:rsidRDefault="00C35507" w:rsidP="00C35507">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t xml:space="preserve"> Comunicar à Contratada, por escrito, sobre imperfeições, falhas ou irregularidades verificadas no objeto fornecido, para que seja substituído, reparado ou corrigido;</w:t>
      </w:r>
    </w:p>
    <w:p w14:paraId="56DF6563" w14:textId="77777777" w:rsidR="00C35507" w:rsidRPr="00C35507" w:rsidRDefault="00C35507" w:rsidP="00C35507">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t xml:space="preserve"> Acompanhar e fiscalizar o cumprimento das obrigações da Contratada, através de comissão/servidor especialmente designado;</w:t>
      </w:r>
    </w:p>
    <w:p w14:paraId="53415830" w14:textId="77777777" w:rsidR="00C35507" w:rsidRPr="00C35507" w:rsidRDefault="00C35507" w:rsidP="00C35507">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t xml:space="preserve"> Efetuar o pagamento à Contratada no valor correspondente ao fornecimento do objeto, no prazo e forma estabelecidos no Edital e seus anexos;</w:t>
      </w:r>
    </w:p>
    <w:p w14:paraId="3DFFB36F" w14:textId="68119AAD" w:rsidR="003C6BB3" w:rsidRDefault="00C35507"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C35507">
        <w:rPr>
          <w:rFonts w:ascii="Azo Sans Lt" w:hAnsi="Azo Sans Lt"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170BD2D3" w14:textId="6E62C835" w:rsidR="003C6BB3" w:rsidRPr="003C6BB3" w:rsidRDefault="00577396" w:rsidP="003C6BB3">
      <w:pPr>
        <w:pStyle w:val="PargrafodaLista"/>
        <w:widowControl/>
        <w:numPr>
          <w:ilvl w:val="0"/>
          <w:numId w:val="17"/>
        </w:numPr>
        <w:tabs>
          <w:tab w:val="left" w:pos="567"/>
        </w:tabs>
        <w:suppressAutoHyphens/>
        <w:overflowPunct w:val="0"/>
        <w:autoSpaceDE/>
        <w:autoSpaceDN/>
        <w:spacing w:before="0" w:line="360" w:lineRule="auto"/>
        <w:contextualSpacing/>
        <w:jc w:val="both"/>
        <w:rPr>
          <w:rFonts w:ascii="Azo Sans Lt" w:hAnsi="Azo Sans Lt" w:cstheme="minorHAnsi"/>
          <w:b/>
          <w:bCs/>
          <w:lang w:val="pt-BR"/>
        </w:rPr>
      </w:pPr>
      <w:r w:rsidRPr="00927426">
        <w:rPr>
          <w:rFonts w:ascii="Azo Sans Lt" w:hAnsi="Azo Sans Lt" w:cstheme="minorHAnsi"/>
          <w:b/>
          <w:bCs/>
        </w:rPr>
        <w:t xml:space="preserve">CLÁUSULA </w:t>
      </w:r>
      <w:r w:rsidRPr="00927426">
        <w:rPr>
          <w:rFonts w:ascii="Azo Sans Lt" w:hAnsi="Azo Sans Lt" w:cstheme="minorHAnsi"/>
          <w:b/>
          <w:bCs/>
          <w:lang w:val="pt-BR"/>
        </w:rPr>
        <w:t xml:space="preserve">DÉCIMA </w:t>
      </w:r>
      <w:r>
        <w:rPr>
          <w:rFonts w:ascii="Azo Sans Lt" w:hAnsi="Azo Sans Lt" w:cstheme="minorHAnsi"/>
          <w:b/>
          <w:bCs/>
          <w:lang w:val="pt-BR"/>
        </w:rPr>
        <w:t xml:space="preserve">PRIMEIRA - </w:t>
      </w:r>
      <w:r w:rsidR="003C6BB3" w:rsidRPr="003C6BB3">
        <w:rPr>
          <w:rFonts w:ascii="Azo Sans Lt" w:hAnsi="Azo Sans Lt" w:cstheme="minorHAnsi"/>
          <w:b/>
          <w:bCs/>
          <w:lang w:val="pt-BR"/>
        </w:rPr>
        <w:t>DAS OBRIGAÇÕES DA CONTRATADA E FORMA DE EXECUÇÃO DO CONTRATO</w:t>
      </w:r>
    </w:p>
    <w:p w14:paraId="3BA3A39F" w14:textId="77777777" w:rsidR="003C6BB3" w:rsidRPr="003C6BB3" w:rsidRDefault="003C6BB3" w:rsidP="003C6BB3">
      <w:pPr>
        <w:pStyle w:val="PargrafodaLista"/>
        <w:widowControl/>
        <w:numPr>
          <w:ilvl w:val="1"/>
          <w:numId w:val="17"/>
        </w:numPr>
        <w:suppressAutoHyphens/>
        <w:overflowPunct w:val="0"/>
        <w:autoSpaceDE/>
        <w:autoSpaceDN/>
        <w:spacing w:before="57" w:after="57"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Além das obrigações resultantes da aplicação da lei n° 8666/93 e demais normas pertinentes, são obrigações da CONTRATADA:</w:t>
      </w:r>
    </w:p>
    <w:p w14:paraId="0FC8E2BB" w14:textId="77777777"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28AEDCDA" w14:textId="77777777"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lastRenderedPageBreak/>
        <w:t>Disponibilizar técnicos para atendimento dos chamados em, no máximo, 12 (doze) horas após o contato, para solucionar problemas relativos ao Sistema Integrado de Controle Gestão de Abastecimento de Frotas e equipamentos existentes que por ventura venha a apresentar defeitos;</w:t>
      </w:r>
    </w:p>
    <w:p w14:paraId="575B6485" w14:textId="77777777"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Por se tratar de abastecimento de veículos da área de saúde como, por exemplo, ambulâncias, em nenhuma hipótese poderá haver falta de abastecimento por problemas técnicos operacionais;</w:t>
      </w:r>
    </w:p>
    <w:p w14:paraId="682C2D89" w14:textId="77777777"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O objeto deve estar acompanhado do boletim de inspeção de cada combustível, emitida pela fabricante;</w:t>
      </w:r>
    </w:p>
    <w:p w14:paraId="01DBDE34" w14:textId="77777777"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Responsabilizar-se pelos vícios e danos decorrentes do objeto, de acordo com os artigos 12, 13 e 17 a 27, do Código de Defesa do Consumidor (Lei nº 8.078, de 1990);</w:t>
      </w:r>
    </w:p>
    <w:p w14:paraId="6AE826E9" w14:textId="62126B8E"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Substituir, reparar ou corrigir, às suas expensas, no prazo fixado </w:t>
      </w:r>
      <w:r w:rsidR="00B95F34">
        <w:rPr>
          <w:rFonts w:ascii="Azo Sans Lt" w:hAnsi="Azo Sans Lt" w:cstheme="minorHAnsi"/>
          <w:lang w:val="pt-BR"/>
        </w:rPr>
        <w:t xml:space="preserve">Contrato e no </w:t>
      </w:r>
      <w:r w:rsidRPr="003C6BB3">
        <w:rPr>
          <w:rFonts w:ascii="Azo Sans Lt" w:hAnsi="Azo Sans Lt" w:cstheme="minorHAnsi"/>
          <w:lang w:val="pt-BR"/>
        </w:rPr>
        <w:t>Termo de Referência, o objeto com avarias ou defeitos;</w:t>
      </w:r>
    </w:p>
    <w:p w14:paraId="6729B76C" w14:textId="77777777"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Comunicar à Contratante, no prazo máximo de 8 (oito) horas que antecede a data da entrega, os motivos que impossibilitem o cumprimento do prazo previsto, com a devida comprovação;</w:t>
      </w:r>
    </w:p>
    <w:p w14:paraId="466EA80A" w14:textId="77777777"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Manter, durante toda a execução do contrato, em compatibilidade com as obrigações assumidas, todas as condições de habilitação e qualificação exigidas na licitação;</w:t>
      </w:r>
    </w:p>
    <w:p w14:paraId="1E316080" w14:textId="2C5D682F"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Manter preposto aceito pela Administração da Secretaria Municipal de Infraestrutura e Logística, para representá-la na execução d</w:t>
      </w:r>
      <w:r w:rsidR="00B95F34">
        <w:rPr>
          <w:rFonts w:ascii="Azo Sans Lt" w:hAnsi="Azo Sans Lt" w:cstheme="minorHAnsi"/>
          <w:lang w:val="pt-BR"/>
        </w:rPr>
        <w:t>este</w:t>
      </w:r>
      <w:r w:rsidRPr="003C6BB3">
        <w:rPr>
          <w:rFonts w:ascii="Azo Sans Lt" w:hAnsi="Azo Sans Lt" w:cstheme="minorHAnsi"/>
          <w:lang w:val="pt-BR"/>
        </w:rPr>
        <w:t xml:space="preserve"> Contrato;</w:t>
      </w:r>
    </w:p>
    <w:p w14:paraId="674FD24F" w14:textId="3AD504DB"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Responder pelos encargos trabalhistas, previdenciários, fiscais e comerciais resultantes da execução d</w:t>
      </w:r>
      <w:r w:rsidR="00F45022">
        <w:rPr>
          <w:rFonts w:ascii="Azo Sans Lt" w:hAnsi="Azo Sans Lt" w:cstheme="minorHAnsi"/>
          <w:lang w:val="pt-BR"/>
        </w:rPr>
        <w:t>este</w:t>
      </w:r>
      <w:r w:rsidRPr="003C6BB3">
        <w:rPr>
          <w:rFonts w:ascii="Azo Sans Lt" w:hAnsi="Azo Sans Lt" w:cstheme="minorHAnsi"/>
          <w:lang w:val="pt-BR"/>
        </w:rPr>
        <w:t xml:space="preserve"> Contrato;</w:t>
      </w:r>
    </w:p>
    <w:p w14:paraId="7C44094C" w14:textId="77777777"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Cumprir o objeto do presente termo de referência de acordo com as especificações nele contidas, no Edital da licitação, bem como na legislação em vigor;</w:t>
      </w:r>
    </w:p>
    <w:p w14:paraId="59259854" w14:textId="66E63849" w:rsidR="003C6BB3" w:rsidRPr="003C6BB3" w:rsidRDefault="003C6BB3"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 Responsabilizar-se, na forma da lei, por quaisquer danos causados diretamente aos bens do Município ou a terceiros, decorrentes de sua culpa ou dolo na execução d</w:t>
      </w:r>
      <w:r w:rsidR="00F45022">
        <w:rPr>
          <w:rFonts w:ascii="Azo Sans Lt" w:hAnsi="Azo Sans Lt" w:cstheme="minorHAnsi"/>
          <w:lang w:val="pt-BR"/>
        </w:rPr>
        <w:t>este</w:t>
      </w:r>
      <w:r w:rsidRPr="003C6BB3">
        <w:rPr>
          <w:rFonts w:ascii="Azo Sans Lt" w:hAnsi="Azo Sans Lt" w:cstheme="minorHAnsi"/>
          <w:lang w:val="pt-BR"/>
        </w:rPr>
        <w:t xml:space="preserve"> Contrato, não excluindo ou reduzindo essa responsabilidade em razão da existência de fiscalização da Secretaria de Infraestrutura e Logística;</w:t>
      </w:r>
    </w:p>
    <w:p w14:paraId="1251A1C4" w14:textId="199D0CA0" w:rsidR="003C6BB3" w:rsidRPr="003C6BB3" w:rsidRDefault="00F45022"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Pr>
          <w:rFonts w:ascii="Azo Sans Lt" w:hAnsi="Azo Sans Lt" w:cstheme="minorHAnsi"/>
          <w:lang w:val="pt-BR"/>
        </w:rPr>
        <w:t xml:space="preserve"> </w:t>
      </w:r>
      <w:r w:rsidR="003C6BB3" w:rsidRPr="003C6BB3">
        <w:rPr>
          <w:rFonts w:ascii="Azo Sans Lt" w:hAnsi="Azo Sans Lt" w:cstheme="minorHAnsi"/>
          <w:lang w:val="pt-BR"/>
        </w:rPr>
        <w:t xml:space="preserve">Responsabilizar-se, por qualquer adulteração do material </w:t>
      </w:r>
      <w:r>
        <w:rPr>
          <w:rFonts w:ascii="Azo Sans Lt" w:hAnsi="Azo Sans Lt" w:cstheme="minorHAnsi"/>
          <w:lang w:val="pt-BR"/>
        </w:rPr>
        <w:t>a</w:t>
      </w:r>
      <w:r w:rsidR="003C6BB3" w:rsidRPr="003C6BB3">
        <w:rPr>
          <w:rFonts w:ascii="Azo Sans Lt" w:hAnsi="Azo Sans Lt" w:cstheme="minorHAnsi"/>
          <w:lang w:val="pt-BR"/>
        </w:rPr>
        <w:t xml:space="preserve"> ser entregue, mesmo que ainda não se faça análise imediata do produto na hora da entrega;</w:t>
      </w:r>
    </w:p>
    <w:p w14:paraId="60B7881C" w14:textId="38FA0EC6" w:rsidR="003C6BB3" w:rsidRPr="003C6BB3" w:rsidRDefault="00F45022"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Pr>
          <w:rFonts w:ascii="Azo Sans Lt" w:hAnsi="Azo Sans Lt" w:cstheme="minorHAnsi"/>
          <w:lang w:val="pt-BR"/>
        </w:rPr>
        <w:lastRenderedPageBreak/>
        <w:t xml:space="preserve"> </w:t>
      </w:r>
      <w:r w:rsidR="003C6BB3" w:rsidRPr="003C6BB3">
        <w:rPr>
          <w:rFonts w:ascii="Azo Sans Lt" w:hAnsi="Azo Sans Lt" w:cstheme="minorHAnsi"/>
          <w:lang w:val="pt-BR"/>
        </w:rPr>
        <w:t xml:space="preserve">Arcar com todos os gastos referentes a transporte de combustível, instalação da estrutura, incluindo extintores, e tudo que for inerente as normas vigentes relacionadas a segurança do trabalho do posto de abastecimento (bombas, tanques, </w:t>
      </w:r>
      <w:proofErr w:type="spellStart"/>
      <w:r w:rsidR="003C6BB3" w:rsidRPr="003C6BB3">
        <w:rPr>
          <w:rFonts w:ascii="Azo Sans Lt" w:hAnsi="Azo Sans Lt" w:cstheme="minorHAnsi"/>
          <w:lang w:val="pt-BR"/>
        </w:rPr>
        <w:t>etc</w:t>
      </w:r>
      <w:proofErr w:type="spellEnd"/>
      <w:r w:rsidR="003C6BB3" w:rsidRPr="003C6BB3">
        <w:rPr>
          <w:rFonts w:ascii="Azo Sans Lt" w:hAnsi="Azo Sans Lt" w:cstheme="minorHAnsi"/>
          <w:lang w:val="pt-BR"/>
        </w:rPr>
        <w:t>).</w:t>
      </w:r>
    </w:p>
    <w:p w14:paraId="7BED84F1" w14:textId="6C1581B1" w:rsidR="003C6BB3" w:rsidRPr="003C6BB3" w:rsidRDefault="00F45022"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Pr>
          <w:rFonts w:ascii="Azo Sans Lt" w:hAnsi="Azo Sans Lt" w:cstheme="minorHAnsi"/>
          <w:lang w:val="pt-BR"/>
        </w:rPr>
        <w:t xml:space="preserve"> </w:t>
      </w:r>
      <w:r w:rsidR="003C6BB3" w:rsidRPr="003C6BB3">
        <w:rPr>
          <w:rFonts w:ascii="Azo Sans Lt" w:hAnsi="Azo Sans Lt" w:cstheme="minorHAnsi"/>
          <w:lang w:val="pt-BR"/>
        </w:rPr>
        <w:t>Não poderá a CONTRATADA cobrar à Administração Pública Municipal por qualquer custo inerente à implementação do Sistema de Controle e Gestão de Abastecimento de Frotas e da Instalação do posto de combustível;</w:t>
      </w:r>
    </w:p>
    <w:p w14:paraId="62120B88" w14:textId="354ED039" w:rsidR="003C6BB3" w:rsidRPr="003C6BB3" w:rsidRDefault="00F45022" w:rsidP="003C6BB3">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Pr>
          <w:rFonts w:ascii="Azo Sans Lt" w:hAnsi="Azo Sans Lt" w:cstheme="minorHAnsi"/>
          <w:lang w:val="pt-BR"/>
        </w:rPr>
        <w:t xml:space="preserve"> </w:t>
      </w:r>
      <w:r w:rsidR="003C6BB3" w:rsidRPr="003C6BB3">
        <w:rPr>
          <w:rFonts w:ascii="Azo Sans Lt" w:hAnsi="Azo Sans Lt" w:cstheme="minorHAnsi"/>
          <w:lang w:val="pt-BR"/>
        </w:rPr>
        <w:t xml:space="preserve">O proponente vencedor, antes da assinatura do </w:t>
      </w:r>
      <w:r>
        <w:rPr>
          <w:rFonts w:ascii="Azo Sans Lt" w:hAnsi="Azo Sans Lt" w:cstheme="minorHAnsi"/>
          <w:lang w:val="pt-BR"/>
        </w:rPr>
        <w:t>presente</w:t>
      </w:r>
      <w:r w:rsidR="003C6BB3" w:rsidRPr="003C6BB3">
        <w:rPr>
          <w:rFonts w:ascii="Azo Sans Lt" w:hAnsi="Azo Sans Lt" w:cstheme="minorHAnsi"/>
          <w:lang w:val="pt-BR"/>
        </w:rPr>
        <w:t xml:space="preserve"> Contrato, deverá fazer uma apresentação simulada de funcionamento do Sistema Integrado de Controle e Gestão de Abastecimento de frotas, em 5 (cinco) dias após o julgamento das propostas, na Subsecretaria de manutenção de Veículos Leves e Pesados.</w:t>
      </w:r>
    </w:p>
    <w:p w14:paraId="69515584" w14:textId="7D232C29" w:rsidR="003C6BB3" w:rsidRPr="003C6BB3" w:rsidRDefault="003C6BB3" w:rsidP="003C6BB3">
      <w:pPr>
        <w:pStyle w:val="PargrafodaLista"/>
        <w:widowControl/>
        <w:numPr>
          <w:ilvl w:val="3"/>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3C6BB3">
        <w:rPr>
          <w:rFonts w:ascii="Azo Sans Lt" w:hAnsi="Azo Sans Lt" w:cstheme="minorHAnsi"/>
          <w:lang w:val="pt-BR"/>
        </w:rPr>
        <w:t xml:space="preserve">Na hipótese de o Sistema não atender às funcionalidades descritas neste </w:t>
      </w:r>
      <w:r w:rsidR="00F45022">
        <w:rPr>
          <w:rFonts w:ascii="Azo Sans Lt" w:hAnsi="Azo Sans Lt" w:cstheme="minorHAnsi"/>
          <w:lang w:val="pt-BR"/>
        </w:rPr>
        <w:t>Contrato</w:t>
      </w:r>
      <w:r w:rsidRPr="003C6BB3">
        <w:rPr>
          <w:rFonts w:ascii="Azo Sans Lt" w:hAnsi="Azo Sans Lt" w:cstheme="minorHAnsi"/>
          <w:lang w:val="pt-BR"/>
        </w:rPr>
        <w:t>, será convocado o Licitante seguinte, obedecendo à ordem de classificação.</w:t>
      </w:r>
    </w:p>
    <w:p w14:paraId="3B306B09" w14:textId="7B087D6A" w:rsidR="00221B0D" w:rsidRPr="004979D5" w:rsidRDefault="00F45022" w:rsidP="00221B0D">
      <w:pPr>
        <w:pStyle w:val="PargrafodaLista"/>
        <w:widowControl/>
        <w:numPr>
          <w:ilvl w:val="3"/>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Pr>
          <w:rFonts w:ascii="Azo Sans Lt" w:hAnsi="Azo Sans Lt" w:cstheme="minorHAnsi"/>
          <w:lang w:val="pt-BR"/>
        </w:rPr>
        <w:t xml:space="preserve"> </w:t>
      </w:r>
      <w:r w:rsidR="003C6BB3" w:rsidRPr="003C6BB3">
        <w:rPr>
          <w:rFonts w:ascii="Azo Sans Lt" w:hAnsi="Azo Sans Lt" w:cstheme="minorHAnsi"/>
          <w:lang w:val="pt-BR"/>
        </w:rPr>
        <w:t xml:space="preserve">Os percentuais de descontos ofertados serão fixos e irreajustáveis durante a vigência do </w:t>
      </w:r>
      <w:r w:rsidR="00CA71A5">
        <w:rPr>
          <w:rFonts w:ascii="Azo Sans Lt" w:hAnsi="Azo Sans Lt" w:cstheme="minorHAnsi"/>
          <w:lang w:val="pt-BR"/>
        </w:rPr>
        <w:t>C</w:t>
      </w:r>
      <w:r w:rsidR="003C6BB3" w:rsidRPr="003C6BB3">
        <w:rPr>
          <w:rFonts w:ascii="Azo Sans Lt" w:hAnsi="Azo Sans Lt" w:cstheme="minorHAnsi"/>
          <w:lang w:val="pt-BR"/>
        </w:rPr>
        <w:t>ontrato.</w:t>
      </w:r>
    </w:p>
    <w:p w14:paraId="234DC407" w14:textId="76971FDE" w:rsidR="00931D6E" w:rsidRPr="00221B0D" w:rsidRDefault="00577396" w:rsidP="00221B0D">
      <w:pPr>
        <w:pStyle w:val="PargrafodaLista"/>
        <w:widowControl/>
        <w:numPr>
          <w:ilvl w:val="0"/>
          <w:numId w:val="17"/>
        </w:numPr>
        <w:suppressAutoHyphens/>
        <w:overflowPunct w:val="0"/>
        <w:autoSpaceDE/>
        <w:autoSpaceDN/>
        <w:spacing w:before="0" w:line="360" w:lineRule="auto"/>
        <w:contextualSpacing/>
        <w:jc w:val="both"/>
        <w:rPr>
          <w:rFonts w:ascii="Azo Sans Lt" w:hAnsi="Azo Sans Lt" w:cstheme="minorHAnsi"/>
          <w:b/>
          <w:bCs/>
          <w:lang w:val="pt-BR"/>
        </w:rPr>
      </w:pPr>
      <w:r w:rsidRPr="00577396">
        <w:rPr>
          <w:rFonts w:ascii="Azo Sans Lt" w:hAnsi="Azo Sans Lt" w:cstheme="minorHAnsi"/>
          <w:b/>
          <w:bCs/>
          <w:lang w:val="pt-BR"/>
        </w:rPr>
        <w:t>CLÁUSULA DÉCIMA</w:t>
      </w:r>
      <w:r>
        <w:rPr>
          <w:rFonts w:ascii="Azo Sans Lt" w:hAnsi="Azo Sans Lt" w:cstheme="minorHAnsi"/>
          <w:b/>
          <w:bCs/>
          <w:lang w:val="pt-BR"/>
        </w:rPr>
        <w:t xml:space="preserve"> SEGUNDA - </w:t>
      </w:r>
      <w:r w:rsidR="00931D6E" w:rsidRPr="00221B0D">
        <w:rPr>
          <w:rFonts w:ascii="Azo Sans Lt" w:hAnsi="Azo Sans Lt" w:cstheme="minorHAnsi"/>
          <w:b/>
          <w:bCs/>
          <w:lang w:val="pt-BR"/>
        </w:rPr>
        <w:t>DA ESTRUTURA E ORGANIZAÇÃO DO POSTO DE COMBUSTÍVEL</w:t>
      </w:r>
    </w:p>
    <w:p w14:paraId="796612E3" w14:textId="73A63542" w:rsidR="00931D6E" w:rsidRPr="00931D6E" w:rsidRDefault="00931D6E" w:rsidP="00221B0D">
      <w:pPr>
        <w:pStyle w:val="PargrafodaLista"/>
        <w:widowControl/>
        <w:numPr>
          <w:ilvl w:val="1"/>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931D6E">
        <w:rPr>
          <w:rFonts w:ascii="Azo Sans Lt" w:hAnsi="Azo Sans Lt" w:cstheme="minorHAnsi"/>
          <w:lang w:val="pt-BR"/>
        </w:rPr>
        <w:t xml:space="preserve">A empresa deverá realizar a instalação de: 2 (dois) tanques aéreos de 15.000 (quinze mil) litros CADA, 2 (duas) bombas digitais com 2 (dois) bicos cada, 1 (um) filtro de linha, 1 (um) programa de gerenciamento de abastecimento da frota, com sistema de transmissão de dados online, para 4 (quatro) bicos e disponibilizar 380 (trezentos e oitenta) equipamentos eletrônicos para instalação em veículos, 1 (um) filtro de Diesel, 2 (duas) sondas de nível para os tanques para aferição em tempo real, via smartphone ou </w:t>
      </w:r>
      <w:proofErr w:type="spellStart"/>
      <w:r w:rsidRPr="00931D6E">
        <w:rPr>
          <w:rFonts w:ascii="Azo Sans Lt" w:hAnsi="Azo Sans Lt" w:cstheme="minorHAnsi"/>
          <w:lang w:val="pt-BR"/>
        </w:rPr>
        <w:t>pc</w:t>
      </w:r>
      <w:proofErr w:type="spellEnd"/>
      <w:r w:rsidRPr="00931D6E">
        <w:rPr>
          <w:rFonts w:ascii="Azo Sans Lt" w:hAnsi="Azo Sans Lt" w:cstheme="minorHAnsi"/>
          <w:lang w:val="pt-BR"/>
        </w:rPr>
        <w:t xml:space="preserve"> desktop do nível atual de combustível e controle de descarregamento da entrega. Estes equipamentos serão disponibilizados em REGIME DE COMODATO e os gastos com transporte e instalação ocorrerão </w:t>
      </w:r>
      <w:r w:rsidR="00221B0D">
        <w:rPr>
          <w:rFonts w:ascii="Azo Sans Lt" w:hAnsi="Azo Sans Lt" w:cstheme="minorHAnsi"/>
          <w:lang w:val="pt-BR"/>
        </w:rPr>
        <w:t>à</w:t>
      </w:r>
      <w:r w:rsidRPr="00931D6E">
        <w:rPr>
          <w:rFonts w:ascii="Azo Sans Lt" w:hAnsi="Azo Sans Lt" w:cstheme="minorHAnsi"/>
          <w:lang w:val="pt-BR"/>
        </w:rPr>
        <w:t xml:space="preserve">s expensas da contratada. Deverão também ser instaladas bombas reservas do mesmo tipo/modelo, em conformidade com o </w:t>
      </w:r>
      <w:r w:rsidR="00221B0D">
        <w:rPr>
          <w:rFonts w:ascii="Azo Sans Lt" w:hAnsi="Azo Sans Lt" w:cstheme="minorHAnsi"/>
          <w:lang w:val="pt-BR"/>
        </w:rPr>
        <w:t>i</w:t>
      </w:r>
      <w:r w:rsidRPr="00931D6E">
        <w:rPr>
          <w:rFonts w:ascii="Azo Sans Lt" w:hAnsi="Azo Sans Lt" w:cstheme="minorHAnsi"/>
          <w:lang w:val="pt-BR"/>
        </w:rPr>
        <w:t>tem.</w:t>
      </w:r>
    </w:p>
    <w:p w14:paraId="5BEF8034" w14:textId="6EA637FD" w:rsidR="00931D6E" w:rsidRPr="00931D6E" w:rsidRDefault="00931D6E" w:rsidP="00221B0D">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931D6E">
        <w:rPr>
          <w:rFonts w:ascii="Azo Sans Lt" w:hAnsi="Azo Sans Lt" w:cstheme="minorHAnsi"/>
          <w:lang w:val="pt-BR"/>
        </w:rPr>
        <w:t xml:space="preserve">O prazo máximo para a finalização das instalações de equipamentos de que trata </w:t>
      </w:r>
      <w:r w:rsidR="00221B0D">
        <w:rPr>
          <w:rFonts w:ascii="Azo Sans Lt" w:hAnsi="Azo Sans Lt" w:cstheme="minorHAnsi"/>
          <w:lang w:val="pt-BR"/>
        </w:rPr>
        <w:t>o</w:t>
      </w:r>
      <w:r w:rsidRPr="00931D6E">
        <w:rPr>
          <w:rFonts w:ascii="Azo Sans Lt" w:hAnsi="Azo Sans Lt" w:cstheme="minorHAnsi"/>
          <w:lang w:val="pt-BR"/>
        </w:rPr>
        <w:t xml:space="preserve"> item 1</w:t>
      </w:r>
      <w:r w:rsidR="00221B0D">
        <w:rPr>
          <w:rFonts w:ascii="Azo Sans Lt" w:hAnsi="Azo Sans Lt" w:cstheme="minorHAnsi"/>
          <w:lang w:val="pt-BR"/>
        </w:rPr>
        <w:t>2</w:t>
      </w:r>
      <w:r w:rsidRPr="00931D6E">
        <w:rPr>
          <w:rFonts w:ascii="Azo Sans Lt" w:hAnsi="Azo Sans Lt" w:cstheme="minorHAnsi"/>
          <w:lang w:val="pt-BR"/>
        </w:rPr>
        <w:t>.1 não excederá o limite máximo de 30 (trinta) dias corridos;</w:t>
      </w:r>
    </w:p>
    <w:p w14:paraId="0E1640E8" w14:textId="486B8FA4" w:rsidR="00931D6E" w:rsidRPr="00931D6E" w:rsidRDefault="00931D6E" w:rsidP="00221B0D">
      <w:pPr>
        <w:pStyle w:val="PargrafodaLista"/>
        <w:widowControl/>
        <w:numPr>
          <w:ilvl w:val="2"/>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931D6E">
        <w:rPr>
          <w:rFonts w:ascii="Azo Sans Lt" w:hAnsi="Azo Sans Lt" w:cstheme="minorHAnsi"/>
          <w:lang w:val="pt-BR"/>
        </w:rPr>
        <w:t>Será redigido e assinado Termo de Comodato entre a CONTRATANTE e CONTRATADA.</w:t>
      </w:r>
    </w:p>
    <w:p w14:paraId="06C4BAFC" w14:textId="2F74D0B9" w:rsidR="00931D6E" w:rsidRPr="00931D6E" w:rsidRDefault="00931D6E" w:rsidP="00221B0D">
      <w:pPr>
        <w:pStyle w:val="PargrafodaLista"/>
        <w:widowControl/>
        <w:numPr>
          <w:ilvl w:val="1"/>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931D6E">
        <w:rPr>
          <w:rFonts w:ascii="Azo Sans Lt" w:hAnsi="Azo Sans Lt" w:cstheme="minorHAnsi"/>
          <w:lang w:val="pt-BR"/>
        </w:rPr>
        <w:t>A empresa deverá realizar a manutenção dos equipamentos supracitados, além de disponibilizar acesso ao site para cadastro e acompanhamento dos pedidos requisitados por este município.</w:t>
      </w:r>
    </w:p>
    <w:p w14:paraId="4445F996" w14:textId="50B8269F" w:rsidR="00931D6E" w:rsidRPr="00931D6E" w:rsidRDefault="00931D6E" w:rsidP="00221B0D">
      <w:pPr>
        <w:pStyle w:val="PargrafodaLista"/>
        <w:widowControl/>
        <w:numPr>
          <w:ilvl w:val="1"/>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931D6E">
        <w:rPr>
          <w:rFonts w:ascii="Azo Sans Lt" w:hAnsi="Azo Sans Lt" w:cstheme="minorHAnsi"/>
          <w:lang w:val="pt-BR"/>
        </w:rPr>
        <w:lastRenderedPageBreak/>
        <w:t>A empresa deverá oferecer a possibilidade de ressuprimento automático, através das tecnologias vigentes, levando em consideração o nível atual de combustível do posto da Prefeitura Municipal de Nova Friburgo.</w:t>
      </w:r>
    </w:p>
    <w:p w14:paraId="26701A15" w14:textId="4463F4F7" w:rsidR="00005A5A" w:rsidRPr="004979D5" w:rsidRDefault="00931D6E" w:rsidP="00005A5A">
      <w:pPr>
        <w:pStyle w:val="PargrafodaLista"/>
        <w:widowControl/>
        <w:numPr>
          <w:ilvl w:val="1"/>
          <w:numId w:val="17"/>
        </w:numPr>
        <w:suppressAutoHyphens/>
        <w:overflowPunct w:val="0"/>
        <w:autoSpaceDE/>
        <w:autoSpaceDN/>
        <w:spacing w:before="0" w:line="360" w:lineRule="auto"/>
        <w:ind w:left="0" w:firstLine="0"/>
        <w:contextualSpacing/>
        <w:jc w:val="both"/>
        <w:rPr>
          <w:rFonts w:ascii="Azo Sans Lt" w:hAnsi="Azo Sans Lt" w:cstheme="minorHAnsi"/>
          <w:lang w:val="pt-BR"/>
        </w:rPr>
      </w:pPr>
      <w:r w:rsidRPr="00931D6E">
        <w:rPr>
          <w:rFonts w:ascii="Azo Sans Lt" w:hAnsi="Azo Sans Lt" w:cstheme="minorHAnsi"/>
          <w:lang w:val="pt-BR"/>
        </w:rPr>
        <w:t>Caso seja necessário a mudança do local atual do posto de combustível, situado a Rua Pacheco do Almo, s/nº, Prado, Nova Friburgo/RJ para novo endereço, nos limites do Município, a contratada deverá arcar com mudança e instalação de todos os equipamentos.</w:t>
      </w:r>
    </w:p>
    <w:p w14:paraId="2A054A15" w14:textId="3416E727" w:rsidR="003C6BB3" w:rsidRPr="00005A5A" w:rsidRDefault="00005A5A" w:rsidP="00005A5A">
      <w:pPr>
        <w:pStyle w:val="PargrafodaLista"/>
        <w:widowControl/>
        <w:suppressAutoHyphens/>
        <w:overflowPunct w:val="0"/>
        <w:autoSpaceDE/>
        <w:autoSpaceDN/>
        <w:spacing w:before="0" w:line="360" w:lineRule="auto"/>
        <w:ind w:left="0"/>
        <w:contextualSpacing/>
        <w:jc w:val="both"/>
        <w:rPr>
          <w:rFonts w:ascii="Azo Sans Lt" w:hAnsi="Azo Sans Lt" w:cstheme="minorHAnsi"/>
          <w:b/>
          <w:bCs/>
          <w:lang w:val="pt-BR"/>
        </w:rPr>
      </w:pPr>
      <w:r w:rsidRPr="00005A5A">
        <w:rPr>
          <w:rFonts w:ascii="Azo Sans Lt" w:hAnsi="Azo Sans Lt" w:cstheme="minorHAnsi"/>
          <w:b/>
          <w:bCs/>
        </w:rPr>
        <w:t xml:space="preserve">13 </w:t>
      </w:r>
      <w:r w:rsidR="00577396" w:rsidRPr="00577396">
        <w:rPr>
          <w:rFonts w:ascii="Azo Sans Lt" w:hAnsi="Azo Sans Lt" w:cstheme="minorHAnsi"/>
          <w:b/>
          <w:bCs/>
        </w:rPr>
        <w:t>10</w:t>
      </w:r>
      <w:r w:rsidR="00577396" w:rsidRPr="00577396">
        <w:rPr>
          <w:rFonts w:ascii="Azo Sans Lt" w:hAnsi="Azo Sans Lt" w:cstheme="minorHAnsi"/>
          <w:b/>
          <w:bCs/>
        </w:rPr>
        <w:tab/>
        <w:t xml:space="preserve">CLÁUSULA DÉCIMA </w:t>
      </w:r>
      <w:r w:rsidR="00577396">
        <w:rPr>
          <w:rFonts w:ascii="Azo Sans Lt" w:hAnsi="Azo Sans Lt" w:cstheme="minorHAnsi"/>
          <w:b/>
          <w:bCs/>
        </w:rPr>
        <w:t xml:space="preserve">TERCEITA - </w:t>
      </w:r>
      <w:r w:rsidRPr="00005A5A">
        <w:rPr>
          <w:rFonts w:ascii="Azo Sans Lt" w:hAnsi="Azo Sans Lt" w:cstheme="minorHAnsi"/>
          <w:b/>
          <w:bCs/>
          <w:lang w:val="pt-BR"/>
        </w:rPr>
        <w:t>DO GERENCIAMENTO DE COTAS DE COMBUSTÍVEL E CONTROLE DE ABASTECIMENTO</w:t>
      </w:r>
    </w:p>
    <w:p w14:paraId="02DB199A" w14:textId="7E305620" w:rsidR="00005A5A" w:rsidRPr="00005A5A" w:rsidRDefault="00005A5A" w:rsidP="00005A5A">
      <w:pPr>
        <w:pStyle w:val="PargrafodaLista"/>
        <w:widowControl/>
        <w:numPr>
          <w:ilvl w:val="1"/>
          <w:numId w:val="21"/>
        </w:numPr>
        <w:suppressAutoHyphens/>
        <w:overflowPunct w:val="0"/>
        <w:autoSpaceDE/>
        <w:autoSpaceDN/>
        <w:spacing w:before="0" w:line="360" w:lineRule="auto"/>
        <w:ind w:left="0" w:firstLine="0"/>
        <w:contextualSpacing/>
        <w:jc w:val="both"/>
        <w:rPr>
          <w:rFonts w:ascii="Azo Sans Lt" w:hAnsi="Azo Sans Lt" w:cstheme="minorHAnsi"/>
          <w:lang w:val="pt-BR"/>
        </w:rPr>
      </w:pPr>
      <w:r w:rsidRPr="00005A5A">
        <w:rPr>
          <w:rFonts w:ascii="Azo Sans Lt" w:hAnsi="Azo Sans Lt" w:cstheme="minorHAnsi"/>
          <w:lang w:val="pt-BR"/>
        </w:rPr>
        <w:t>A empresa deverá fornecer equipamentos tecnológicos para controle inteligente do abastecimento com funcionamento de 24 (vinte e quatro) hora, 7 (sete) dias por semana, que registre, sem a interferência humana, todos os dados dos veículos abastecidos, tais como: quilometragem, placa, quantidade, tipo de combustível abastecido, data e hora, eliminando extravios de combustíveis, possibilitando também alterações de cotas via online, abastecimento somente através do equipamento autorizado implantado no veículo e na bomba de combustível, com o objetivo de proibir veículos não autorizados ao abastecimento, emissão de relatórios gerenciais, operacionais analíticos, financeiros, de cadastro, e de consumo/km por litro.</w:t>
      </w:r>
    </w:p>
    <w:p w14:paraId="2A71EC28" w14:textId="03FBC0BD" w:rsidR="00005A5A" w:rsidRPr="00005A5A" w:rsidRDefault="00005A5A" w:rsidP="00005A5A">
      <w:pPr>
        <w:pStyle w:val="PargrafodaLista"/>
        <w:widowControl/>
        <w:numPr>
          <w:ilvl w:val="1"/>
          <w:numId w:val="21"/>
        </w:numPr>
        <w:suppressAutoHyphens/>
        <w:overflowPunct w:val="0"/>
        <w:autoSpaceDE/>
        <w:autoSpaceDN/>
        <w:spacing w:before="0" w:line="360" w:lineRule="auto"/>
        <w:ind w:left="0" w:firstLine="0"/>
        <w:contextualSpacing/>
        <w:jc w:val="both"/>
        <w:rPr>
          <w:rFonts w:ascii="Azo Sans Lt" w:hAnsi="Azo Sans Lt" w:cstheme="minorHAnsi"/>
          <w:lang w:val="pt-BR"/>
        </w:rPr>
      </w:pPr>
      <w:r w:rsidRPr="00005A5A">
        <w:rPr>
          <w:rFonts w:ascii="Azo Sans Lt" w:hAnsi="Azo Sans Lt" w:cstheme="minorHAnsi"/>
          <w:lang w:val="pt-BR"/>
        </w:rPr>
        <w:t>Todos os veículos deverão ser equipados com dispositivo que transmita as informações na hora do abastecimento no posto. Os postos, por sua vez, deverão ter unidades controladas interligadas aos bicos das bombas para envio de dados em tempo real para o sistema online. Quando um veículo credenciado se posicionar para o abastecimento, deverá ser registrado todas as informações sobre o abastecimento (veículo, quilometragem, combustível, data, hora, litragem e valor), de forma digital sem intervenção humana, a liberação deve ser autônoma bloqueando veículos não permitidos e/ou não credenciados ao abastecimento.</w:t>
      </w:r>
    </w:p>
    <w:p w14:paraId="6F7D91BF" w14:textId="77777777" w:rsidR="00005A5A" w:rsidRPr="00005A5A" w:rsidRDefault="00005A5A" w:rsidP="00005A5A">
      <w:pPr>
        <w:pStyle w:val="PargrafodaLista"/>
        <w:widowControl/>
        <w:numPr>
          <w:ilvl w:val="1"/>
          <w:numId w:val="21"/>
        </w:numPr>
        <w:suppressAutoHyphens/>
        <w:overflowPunct w:val="0"/>
        <w:autoSpaceDE/>
        <w:autoSpaceDN/>
        <w:spacing w:before="0" w:line="360" w:lineRule="auto"/>
        <w:ind w:left="0" w:firstLine="0"/>
        <w:contextualSpacing/>
        <w:jc w:val="both"/>
        <w:rPr>
          <w:rFonts w:ascii="Azo Sans Lt" w:hAnsi="Azo Sans Lt" w:cstheme="minorHAnsi"/>
          <w:lang w:val="pt-BR"/>
        </w:rPr>
      </w:pPr>
      <w:r w:rsidRPr="00005A5A">
        <w:rPr>
          <w:rFonts w:ascii="Azo Sans Lt" w:hAnsi="Azo Sans Lt" w:cstheme="minorHAnsi"/>
          <w:lang w:val="pt-BR"/>
        </w:rPr>
        <w:t xml:space="preserve">O gerenciamento de cotas deverá possuir mecanismos de segurança que permitam garantir a inviolabilidade e a integridade das informações que serão gerenciadas através de usuário e senha representado pela subsecretaria de manutenção de veículos leves e pesados, além de manter a redundância de comunicação via sinal de celular, como segunda opção de internet, para evitar o bloqueio de abastecimento e pane seca. </w:t>
      </w:r>
    </w:p>
    <w:p w14:paraId="3F4D4DB7" w14:textId="77777777" w:rsidR="00005A5A" w:rsidRPr="00005A5A" w:rsidRDefault="00005A5A" w:rsidP="00005A5A">
      <w:pPr>
        <w:pStyle w:val="PargrafodaLista"/>
        <w:widowControl/>
        <w:numPr>
          <w:ilvl w:val="1"/>
          <w:numId w:val="21"/>
        </w:numPr>
        <w:suppressAutoHyphens/>
        <w:overflowPunct w:val="0"/>
        <w:autoSpaceDE/>
        <w:autoSpaceDN/>
        <w:spacing w:before="0" w:line="360" w:lineRule="auto"/>
        <w:ind w:left="0" w:firstLine="0"/>
        <w:contextualSpacing/>
        <w:jc w:val="both"/>
        <w:rPr>
          <w:rFonts w:ascii="Azo Sans Lt" w:hAnsi="Azo Sans Lt" w:cstheme="minorHAnsi"/>
          <w:lang w:val="pt-BR"/>
        </w:rPr>
      </w:pPr>
      <w:r w:rsidRPr="00005A5A">
        <w:rPr>
          <w:rFonts w:ascii="Azo Sans Lt" w:hAnsi="Azo Sans Lt" w:cstheme="minorHAnsi"/>
          <w:lang w:val="pt-BR"/>
        </w:rPr>
        <w:t>Caso o equipamento disponibilize a opção de impressão, a empresa deverá fornecer os insumos necessários para a geração dos relatórios.</w:t>
      </w:r>
    </w:p>
    <w:p w14:paraId="13AB2CBE" w14:textId="77777777" w:rsidR="00005A5A" w:rsidRPr="00005A5A" w:rsidRDefault="00005A5A" w:rsidP="00005A5A">
      <w:pPr>
        <w:pStyle w:val="PargrafodaLista"/>
        <w:widowControl/>
        <w:numPr>
          <w:ilvl w:val="1"/>
          <w:numId w:val="21"/>
        </w:numPr>
        <w:suppressAutoHyphens/>
        <w:overflowPunct w:val="0"/>
        <w:autoSpaceDE/>
        <w:autoSpaceDN/>
        <w:spacing w:before="0" w:line="360" w:lineRule="auto"/>
        <w:ind w:left="0" w:firstLine="0"/>
        <w:contextualSpacing/>
        <w:jc w:val="both"/>
        <w:rPr>
          <w:rFonts w:ascii="Azo Sans Lt" w:hAnsi="Azo Sans Lt" w:cstheme="minorHAnsi"/>
          <w:lang w:val="pt-BR"/>
        </w:rPr>
      </w:pPr>
      <w:r w:rsidRPr="00005A5A">
        <w:rPr>
          <w:rFonts w:ascii="Azo Sans Lt" w:hAnsi="Azo Sans Lt" w:cstheme="minorHAnsi"/>
          <w:lang w:val="pt-BR"/>
        </w:rPr>
        <w:lastRenderedPageBreak/>
        <w:t>A empresa deverá oferecer a possibilidade de integração de informações para uso em outras plataformas ou programas de gerenciamento.</w:t>
      </w:r>
    </w:p>
    <w:p w14:paraId="28E01E89" w14:textId="77777777" w:rsidR="00005A5A" w:rsidRPr="00005A5A" w:rsidRDefault="00005A5A" w:rsidP="00005A5A">
      <w:pPr>
        <w:pStyle w:val="PargrafodaLista"/>
        <w:widowControl/>
        <w:numPr>
          <w:ilvl w:val="1"/>
          <w:numId w:val="21"/>
        </w:numPr>
        <w:suppressAutoHyphens/>
        <w:overflowPunct w:val="0"/>
        <w:autoSpaceDE/>
        <w:autoSpaceDN/>
        <w:spacing w:before="0" w:line="360" w:lineRule="auto"/>
        <w:ind w:left="0" w:firstLine="0"/>
        <w:contextualSpacing/>
        <w:jc w:val="both"/>
        <w:rPr>
          <w:rFonts w:ascii="Azo Sans Lt" w:hAnsi="Azo Sans Lt" w:cstheme="minorHAnsi"/>
          <w:lang w:val="pt-BR"/>
        </w:rPr>
      </w:pPr>
      <w:r w:rsidRPr="00005A5A">
        <w:rPr>
          <w:rFonts w:ascii="Azo Sans Lt" w:hAnsi="Azo Sans Lt" w:cstheme="minorHAnsi"/>
          <w:lang w:val="pt-BR"/>
        </w:rPr>
        <w:t>Possibilitar, eletronicamente através de controle master ou cartão magnético, em caso de força maior, abastecimento de veículos não credenciados, em caso emergencial.</w:t>
      </w:r>
    </w:p>
    <w:p w14:paraId="7CA36A97" w14:textId="0DBCC73F" w:rsidR="00B66570" w:rsidRPr="004979D5" w:rsidRDefault="00005A5A" w:rsidP="00B66570">
      <w:pPr>
        <w:pStyle w:val="PargrafodaLista"/>
        <w:widowControl/>
        <w:numPr>
          <w:ilvl w:val="1"/>
          <w:numId w:val="21"/>
        </w:numPr>
        <w:suppressAutoHyphens/>
        <w:overflowPunct w:val="0"/>
        <w:autoSpaceDE/>
        <w:autoSpaceDN/>
        <w:spacing w:before="0" w:line="360" w:lineRule="auto"/>
        <w:ind w:left="0" w:firstLine="0"/>
        <w:contextualSpacing/>
        <w:jc w:val="both"/>
        <w:rPr>
          <w:rFonts w:ascii="Azo Sans Lt" w:hAnsi="Azo Sans Lt" w:cstheme="minorHAnsi"/>
          <w:lang w:val="pt-BR"/>
        </w:rPr>
      </w:pPr>
      <w:r w:rsidRPr="00005A5A">
        <w:rPr>
          <w:rFonts w:ascii="Azo Sans Lt" w:hAnsi="Azo Sans Lt" w:cstheme="minorHAnsi"/>
          <w:lang w:val="pt-BR"/>
        </w:rPr>
        <w:t>Será redigido e assinado Termo de Comodato entre CONTRATANTE e CONTRATADA.</w:t>
      </w:r>
    </w:p>
    <w:p w14:paraId="4CD5193A" w14:textId="3457F59E" w:rsidR="00005A5A" w:rsidRDefault="00B66570" w:rsidP="00B66570">
      <w:pPr>
        <w:pStyle w:val="PargrafodaLista"/>
        <w:widowControl/>
        <w:suppressAutoHyphens/>
        <w:overflowPunct w:val="0"/>
        <w:autoSpaceDE/>
        <w:autoSpaceDN/>
        <w:spacing w:before="0" w:line="360" w:lineRule="auto"/>
        <w:ind w:left="0"/>
        <w:contextualSpacing/>
        <w:jc w:val="both"/>
        <w:rPr>
          <w:rFonts w:ascii="Azo Sans Lt" w:hAnsi="Azo Sans Lt" w:cstheme="minorHAnsi"/>
          <w:b/>
          <w:bCs/>
          <w:lang w:val="pt-BR"/>
        </w:rPr>
      </w:pPr>
      <w:r>
        <w:rPr>
          <w:rFonts w:ascii="Azo Sans Lt" w:hAnsi="Azo Sans Lt" w:cstheme="minorHAnsi"/>
          <w:b/>
          <w:bCs/>
          <w:lang w:val="pt-BR"/>
        </w:rPr>
        <w:t xml:space="preserve">14 </w:t>
      </w:r>
      <w:r w:rsidR="00577396" w:rsidRPr="00577396">
        <w:rPr>
          <w:rFonts w:ascii="Azo Sans Lt" w:hAnsi="Azo Sans Lt" w:cstheme="minorHAnsi"/>
          <w:b/>
          <w:bCs/>
          <w:lang w:val="pt-BR"/>
        </w:rPr>
        <w:t>10</w:t>
      </w:r>
      <w:r w:rsidR="00577396" w:rsidRPr="00577396">
        <w:rPr>
          <w:rFonts w:ascii="Azo Sans Lt" w:hAnsi="Azo Sans Lt" w:cstheme="minorHAnsi"/>
          <w:b/>
          <w:bCs/>
          <w:lang w:val="pt-BR"/>
        </w:rPr>
        <w:tab/>
        <w:t xml:space="preserve">CLÁUSULA DÉCIMA </w:t>
      </w:r>
      <w:r w:rsidR="00577396">
        <w:rPr>
          <w:rFonts w:ascii="Azo Sans Lt" w:hAnsi="Azo Sans Lt" w:cstheme="minorHAnsi"/>
          <w:b/>
          <w:bCs/>
          <w:lang w:val="pt-BR"/>
        </w:rPr>
        <w:t xml:space="preserve">QUARTA - </w:t>
      </w:r>
      <w:r w:rsidR="00005A5A" w:rsidRPr="00B66570">
        <w:rPr>
          <w:rFonts w:ascii="Azo Sans Lt" w:hAnsi="Azo Sans Lt" w:cstheme="minorHAnsi"/>
          <w:b/>
          <w:bCs/>
          <w:lang w:val="pt-BR"/>
        </w:rPr>
        <w:t>DO GERENCIAMENTO DE COTAS DE COMBUSTÍVEL E CONTROLE DE ABASTECIMENTO VIA COMBOIO</w:t>
      </w:r>
    </w:p>
    <w:p w14:paraId="26359845" w14:textId="55614D64" w:rsidR="00005A5A" w:rsidRPr="00B66570" w:rsidRDefault="00005A5A" w:rsidP="00B66570">
      <w:pPr>
        <w:pStyle w:val="PargrafodaLista"/>
        <w:widowControl/>
        <w:numPr>
          <w:ilvl w:val="1"/>
          <w:numId w:val="24"/>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66570">
        <w:rPr>
          <w:rFonts w:ascii="Azo Sans Lt" w:hAnsi="Azo Sans Lt" w:cstheme="minorHAnsi"/>
          <w:lang w:val="pt-BR"/>
        </w:rPr>
        <w:t xml:space="preserve">Fornecer o sistema integrado com instalação nos veículos oficiais de abastecimento (comboio) para 2(dois) veículos, funcionando como “master”, para controle digital de abastecimento sem intervenção humana, gerenciado pelas cotas pré-definidas em bancos de dados, controlado pela administração da Subsecretaria De Manutenção De Veículos Leves E Pesados, com instalação de dispositivos para máquinas e tratores que encontram-se em território rural que bloqueie/libere no momento do abastecimento, além de fazer o upload dos dados atuais, incluindo data, hora, </w:t>
      </w:r>
      <w:proofErr w:type="spellStart"/>
      <w:r w:rsidRPr="00B66570">
        <w:rPr>
          <w:rFonts w:ascii="Azo Sans Lt" w:hAnsi="Azo Sans Lt" w:cstheme="minorHAnsi"/>
          <w:lang w:val="pt-BR"/>
        </w:rPr>
        <w:t>horímetro</w:t>
      </w:r>
      <w:proofErr w:type="spellEnd"/>
      <w:r w:rsidRPr="00B66570">
        <w:rPr>
          <w:rFonts w:ascii="Azo Sans Lt" w:hAnsi="Azo Sans Lt" w:cstheme="minorHAnsi"/>
          <w:lang w:val="pt-BR"/>
        </w:rPr>
        <w:t>, chassi e modelo do veículo/equipamento abastecido.</w:t>
      </w:r>
    </w:p>
    <w:p w14:paraId="711F4C81" w14:textId="1E16142F" w:rsidR="00005A5A" w:rsidRPr="00B66570" w:rsidRDefault="00B66570" w:rsidP="00B66570">
      <w:pPr>
        <w:pStyle w:val="PargrafodaLista"/>
        <w:widowControl/>
        <w:numPr>
          <w:ilvl w:val="1"/>
          <w:numId w:val="24"/>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66570">
        <w:rPr>
          <w:rFonts w:ascii="Azo Sans Lt" w:hAnsi="Azo Sans Lt" w:cstheme="minorHAnsi"/>
          <w:lang w:val="pt-BR"/>
        </w:rPr>
        <w:t xml:space="preserve"> </w:t>
      </w:r>
      <w:r w:rsidR="00005A5A" w:rsidRPr="00B66570">
        <w:rPr>
          <w:rFonts w:ascii="Azo Sans Lt" w:hAnsi="Azo Sans Lt" w:cstheme="minorHAnsi"/>
          <w:lang w:val="pt-BR"/>
        </w:rPr>
        <w:t xml:space="preserve">Será redigido e </w:t>
      </w:r>
      <w:r w:rsidR="006F29C9" w:rsidRPr="00B66570">
        <w:rPr>
          <w:rFonts w:ascii="Azo Sans Lt" w:hAnsi="Azo Sans Lt" w:cstheme="minorHAnsi"/>
          <w:lang w:val="pt-BR"/>
        </w:rPr>
        <w:t>assinado</w:t>
      </w:r>
      <w:r w:rsidR="00005A5A" w:rsidRPr="00B66570">
        <w:rPr>
          <w:rFonts w:ascii="Azo Sans Lt" w:hAnsi="Azo Sans Lt" w:cstheme="minorHAnsi"/>
          <w:lang w:val="pt-BR"/>
        </w:rPr>
        <w:t xml:space="preserve"> Termo de Comodato entre a CONTRATANTE E CONTRATADA.</w:t>
      </w:r>
    </w:p>
    <w:p w14:paraId="58C6EEF7" w14:textId="58365722" w:rsidR="00005A5A" w:rsidRPr="00B66570" w:rsidRDefault="00B66570" w:rsidP="00B66570">
      <w:pPr>
        <w:pStyle w:val="PargrafodaLista"/>
        <w:widowControl/>
        <w:numPr>
          <w:ilvl w:val="1"/>
          <w:numId w:val="24"/>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66570">
        <w:rPr>
          <w:rFonts w:ascii="Azo Sans Lt" w:hAnsi="Azo Sans Lt" w:cstheme="minorHAnsi"/>
          <w:lang w:val="pt-BR"/>
        </w:rPr>
        <w:t xml:space="preserve"> </w:t>
      </w:r>
      <w:r w:rsidR="00005A5A" w:rsidRPr="00B66570">
        <w:rPr>
          <w:rFonts w:ascii="Azo Sans Lt" w:hAnsi="Azo Sans Lt" w:cstheme="minorHAnsi"/>
          <w:lang w:val="pt-BR"/>
        </w:rPr>
        <w:t>É obrigatório o registro em Conselho Regional de Química das empresas e suas filiais que tenham atividades relacionadas à Comércio Atacadista de Combustíveis e Lubrificantes; na forma da RESOLUÇÃO NORMATIVA Nº 122 de 09 de novembro de 1990, em seu artigo 1º.</w:t>
      </w:r>
    </w:p>
    <w:p w14:paraId="62CA6E8B" w14:textId="4FE621DF" w:rsidR="00005A5A" w:rsidRPr="00B66570" w:rsidRDefault="00005A5A" w:rsidP="00B66570">
      <w:pPr>
        <w:pStyle w:val="PargrafodaLista"/>
        <w:widowControl/>
        <w:numPr>
          <w:ilvl w:val="1"/>
          <w:numId w:val="24"/>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66570">
        <w:rPr>
          <w:rFonts w:ascii="Azo Sans Lt" w:hAnsi="Azo Sans Lt" w:cstheme="minorHAnsi"/>
          <w:lang w:val="pt-BR"/>
        </w:rPr>
        <w:t>A contratada deverá comprovar que possui em seus quadros, profissional detentor(es) de Registro no Conselho Regional de Química (CRQ) com jurisdição sobre a área em estiver sediada ou domiciliada a licitante, o(s) qual(</w:t>
      </w:r>
      <w:proofErr w:type="spellStart"/>
      <w:r w:rsidRPr="00B66570">
        <w:rPr>
          <w:rFonts w:ascii="Azo Sans Lt" w:hAnsi="Azo Sans Lt" w:cstheme="minorHAnsi"/>
          <w:lang w:val="pt-BR"/>
        </w:rPr>
        <w:t>is</w:t>
      </w:r>
      <w:proofErr w:type="spellEnd"/>
      <w:r w:rsidRPr="00B66570">
        <w:rPr>
          <w:rFonts w:ascii="Azo Sans Lt" w:hAnsi="Azo Sans Lt" w:cstheme="minorHAnsi"/>
          <w:lang w:val="pt-BR"/>
        </w:rPr>
        <w:t>) seja(m) Responsável(</w:t>
      </w:r>
      <w:proofErr w:type="spellStart"/>
      <w:r w:rsidRPr="00B66570">
        <w:rPr>
          <w:rFonts w:ascii="Azo Sans Lt" w:hAnsi="Azo Sans Lt" w:cstheme="minorHAnsi"/>
          <w:lang w:val="pt-BR"/>
        </w:rPr>
        <w:t>is</w:t>
      </w:r>
      <w:proofErr w:type="spellEnd"/>
      <w:r w:rsidRPr="00B66570">
        <w:rPr>
          <w:rFonts w:ascii="Azo Sans Lt" w:hAnsi="Azo Sans Lt" w:cstheme="minorHAnsi"/>
          <w:lang w:val="pt-BR"/>
        </w:rPr>
        <w:t xml:space="preserve">) </w:t>
      </w:r>
      <w:proofErr w:type="spellStart"/>
      <w:r w:rsidRPr="00B66570">
        <w:rPr>
          <w:rFonts w:ascii="Azo Sans Lt" w:hAnsi="Azo Sans Lt" w:cstheme="minorHAnsi"/>
          <w:lang w:val="pt-BR"/>
        </w:rPr>
        <w:t>Técnico</w:t>
      </w:r>
      <w:proofErr w:type="spellEnd"/>
      <w:r w:rsidRPr="00B66570">
        <w:rPr>
          <w:rFonts w:ascii="Azo Sans Lt" w:hAnsi="Azo Sans Lt" w:cstheme="minorHAnsi"/>
          <w:lang w:val="pt-BR"/>
        </w:rPr>
        <w:t>(s) do(s) estabelecimento(s) licitante dotado(s) de instalações para recebimento, armazenamento e fornecimento de combustíveis, conforme definido por Órgão Federal competente, para efeito desta licitação denominado “base de distribuição”.</w:t>
      </w:r>
    </w:p>
    <w:p w14:paraId="49BA65BF" w14:textId="2B63E62E" w:rsidR="00005A5A" w:rsidRPr="00B66570" w:rsidRDefault="00005A5A" w:rsidP="00B66570">
      <w:pPr>
        <w:pStyle w:val="PargrafodaLista"/>
        <w:widowControl/>
        <w:numPr>
          <w:ilvl w:val="2"/>
          <w:numId w:val="24"/>
        </w:numPr>
        <w:suppressAutoHyphens/>
        <w:overflowPunct w:val="0"/>
        <w:autoSpaceDE/>
        <w:autoSpaceDN/>
        <w:spacing w:before="0" w:line="360" w:lineRule="auto"/>
        <w:ind w:left="0" w:firstLine="0"/>
        <w:contextualSpacing/>
        <w:jc w:val="both"/>
        <w:rPr>
          <w:rFonts w:ascii="Azo Sans Lt" w:hAnsi="Azo Sans Lt" w:cstheme="minorHAnsi"/>
          <w:lang w:val="pt-BR"/>
        </w:rPr>
      </w:pPr>
      <w:r w:rsidRPr="00B66570">
        <w:rPr>
          <w:rFonts w:ascii="Azo Sans Lt" w:hAnsi="Azo Sans Lt" w:cstheme="minorHAnsi"/>
          <w:lang w:val="pt-BR"/>
        </w:rPr>
        <w:t>A comprovação de vínculo profissional com a licitante, pode se dar mediante contrato social, registro na carteira profissional, ficha de empregado ou contrato de trabalho, sendo possível ainda a contratação de profissional autônomo, desde que o vínculo profissional seja homologado pelo CRQ competente.</w:t>
      </w:r>
    </w:p>
    <w:p w14:paraId="0ED3B580" w14:textId="60E7A8C9" w:rsidR="00343160" w:rsidRPr="00162B17" w:rsidRDefault="00075772" w:rsidP="003F1836">
      <w:pPr>
        <w:pStyle w:val="Nivel01"/>
        <w:numPr>
          <w:ilvl w:val="0"/>
          <w:numId w:val="24"/>
        </w:numPr>
        <w:rPr>
          <w:rFonts w:ascii="Azo Sans Lt" w:hAnsi="Azo Sans Lt" w:cstheme="minorHAnsi"/>
          <w:sz w:val="22"/>
          <w:szCs w:val="22"/>
        </w:rPr>
      </w:pPr>
      <w:r w:rsidRPr="00162B17">
        <w:rPr>
          <w:rFonts w:ascii="Azo Sans Lt" w:hAnsi="Azo Sans Lt" w:cstheme="minorHAnsi"/>
          <w:sz w:val="22"/>
          <w:szCs w:val="22"/>
        </w:rPr>
        <w:lastRenderedPageBreak/>
        <w:t xml:space="preserve">CLÁUSULA DÉCIMA </w:t>
      </w:r>
      <w:r w:rsidR="00577396">
        <w:rPr>
          <w:rFonts w:ascii="Azo Sans Lt" w:hAnsi="Azo Sans Lt" w:cstheme="minorHAnsi"/>
          <w:sz w:val="22"/>
          <w:szCs w:val="22"/>
        </w:rPr>
        <w:t>QUINTA</w:t>
      </w:r>
      <w:r w:rsidRPr="00162B17">
        <w:rPr>
          <w:rFonts w:ascii="Azo Sans Lt" w:hAnsi="Azo Sans Lt" w:cstheme="minorHAnsi"/>
          <w:sz w:val="22"/>
          <w:szCs w:val="22"/>
        </w:rPr>
        <w:t xml:space="preserve"> – SANÇÕES ADMINISTRATIVAS</w:t>
      </w:r>
    </w:p>
    <w:p w14:paraId="6AE6A7B2" w14:textId="2499530F" w:rsidR="00343160" w:rsidRDefault="00075772" w:rsidP="003F1836">
      <w:pPr>
        <w:pStyle w:val="PargrafodaLista"/>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rPr>
        <w:t xml:space="preserve">O descumprimento, por parte da CONTRATADA, das obrigações assumidas no Presente </w:t>
      </w:r>
      <w:r w:rsidR="003F1836">
        <w:rPr>
          <w:rFonts w:ascii="Azo Sans Lt" w:hAnsi="Azo Sans Lt" w:cstheme="minorHAnsi"/>
        </w:rPr>
        <w:t>Contrato</w:t>
      </w:r>
      <w:r>
        <w:rPr>
          <w:rFonts w:ascii="Azo Sans Lt" w:hAnsi="Azo Sans Lt" w:cstheme="minorHAnsi"/>
        </w:rPr>
        <w:t>, ou o descumprimento dos preceitos legais pertinentes, ensejará a aplicação das sanções previstas na lei 8.666/93.</w:t>
      </w:r>
    </w:p>
    <w:p w14:paraId="2DBC3A59" w14:textId="1E1F1A9D" w:rsidR="00343160" w:rsidRDefault="003F1836" w:rsidP="003F1836">
      <w:pPr>
        <w:pStyle w:val="PargrafodaLista"/>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Comete infração administrativa:</w:t>
      </w:r>
    </w:p>
    <w:p w14:paraId="2917245A" w14:textId="3E5F316A" w:rsidR="00343160" w:rsidRDefault="00075772" w:rsidP="003F1836">
      <w:pPr>
        <w:pStyle w:val="PargrafodaLista"/>
        <w:widowControl/>
        <w:numPr>
          <w:ilvl w:val="2"/>
          <w:numId w:val="24"/>
        </w:numPr>
        <w:autoSpaceDE/>
        <w:autoSpaceDN/>
        <w:spacing w:before="120" w:after="120"/>
        <w:ind w:left="0" w:firstLine="0"/>
        <w:jc w:val="both"/>
        <w:rPr>
          <w:rFonts w:ascii="Azo Sans Lt" w:hAnsi="Azo Sans Lt" w:cstheme="minorHAnsi"/>
        </w:rPr>
      </w:pPr>
      <w:r>
        <w:rPr>
          <w:rFonts w:ascii="Azo Sans Lt" w:hAnsi="Azo Sans Lt" w:cstheme="minorHAnsi"/>
        </w:rPr>
        <w:t>Apresentar documentação falsa;</w:t>
      </w:r>
    </w:p>
    <w:p w14:paraId="4F3E0FA6" w14:textId="77777777" w:rsidR="00BD3BC4" w:rsidRPr="00BD3BC4" w:rsidRDefault="00BD3BC4" w:rsidP="003F1836">
      <w:pPr>
        <w:pStyle w:val="PargrafodaLista"/>
        <w:numPr>
          <w:ilvl w:val="2"/>
          <w:numId w:val="24"/>
        </w:numPr>
        <w:ind w:left="0" w:firstLine="0"/>
        <w:jc w:val="both"/>
        <w:rPr>
          <w:rFonts w:ascii="Azo Sans Lt" w:hAnsi="Azo Sans Lt" w:cstheme="minorHAnsi"/>
        </w:rPr>
      </w:pPr>
      <w:r w:rsidRPr="00BD3BC4">
        <w:rPr>
          <w:rFonts w:ascii="Azo Sans Lt" w:hAnsi="Azo Sans Lt" w:cstheme="minorHAnsi"/>
        </w:rPr>
        <w:t>Não assinar o termo de contrato ou aceitar/retirar o instrumento equivalente, quando convocado dentro do prazo de validade da proposta;</w:t>
      </w:r>
    </w:p>
    <w:p w14:paraId="77DA5720" w14:textId="7C742B79" w:rsidR="00343160" w:rsidRDefault="00075772" w:rsidP="003F1836">
      <w:pPr>
        <w:pStyle w:val="PargrafodaLista"/>
        <w:widowControl/>
        <w:numPr>
          <w:ilvl w:val="2"/>
          <w:numId w:val="24"/>
        </w:numPr>
        <w:autoSpaceDE/>
        <w:autoSpaceDN/>
        <w:spacing w:before="120" w:after="120"/>
        <w:ind w:left="0" w:firstLine="0"/>
        <w:jc w:val="both"/>
        <w:rPr>
          <w:rFonts w:ascii="Azo Sans Lt" w:hAnsi="Azo Sans Lt" w:cstheme="minorHAnsi"/>
        </w:rPr>
      </w:pPr>
      <w:r w:rsidRPr="00BD3BC4">
        <w:rPr>
          <w:rFonts w:ascii="Azo Sans Lt" w:hAnsi="Azo Sans Lt" w:cstheme="minorHAnsi"/>
        </w:rPr>
        <w:t>Deixar de entregar os documentos exigidos no certame;</w:t>
      </w:r>
    </w:p>
    <w:p w14:paraId="0E4D5CF1" w14:textId="24A969F3" w:rsidR="00343160" w:rsidRDefault="00075772" w:rsidP="003F1836">
      <w:pPr>
        <w:pStyle w:val="PargrafodaLista"/>
        <w:widowControl/>
        <w:numPr>
          <w:ilvl w:val="2"/>
          <w:numId w:val="24"/>
        </w:numPr>
        <w:autoSpaceDE/>
        <w:autoSpaceDN/>
        <w:spacing w:before="120" w:after="120"/>
        <w:ind w:left="0" w:firstLine="0"/>
        <w:jc w:val="both"/>
        <w:rPr>
          <w:rFonts w:ascii="Azo Sans Lt" w:hAnsi="Azo Sans Lt" w:cstheme="minorHAnsi"/>
        </w:rPr>
      </w:pPr>
      <w:r w:rsidRPr="00BD3BC4">
        <w:rPr>
          <w:rFonts w:ascii="Azo Sans Lt" w:hAnsi="Azo Sans Lt" w:cstheme="minorHAnsi"/>
        </w:rPr>
        <w:t>Ensejar o retardamento da entrega do presente objeto;</w:t>
      </w:r>
    </w:p>
    <w:p w14:paraId="48F335D5" w14:textId="715BF7D9" w:rsidR="00343160" w:rsidRDefault="00075772" w:rsidP="003F1836">
      <w:pPr>
        <w:pStyle w:val="PargrafodaLista"/>
        <w:widowControl/>
        <w:numPr>
          <w:ilvl w:val="2"/>
          <w:numId w:val="24"/>
        </w:numPr>
        <w:autoSpaceDE/>
        <w:autoSpaceDN/>
        <w:spacing w:before="120" w:after="120"/>
        <w:ind w:left="0" w:firstLine="0"/>
        <w:jc w:val="both"/>
        <w:rPr>
          <w:rFonts w:ascii="Azo Sans Lt" w:hAnsi="Azo Sans Lt" w:cstheme="minorHAnsi"/>
        </w:rPr>
      </w:pPr>
      <w:r w:rsidRPr="00BD3BC4">
        <w:rPr>
          <w:rFonts w:ascii="Azo Sans Lt" w:hAnsi="Azo Sans Lt" w:cstheme="minorHAnsi"/>
        </w:rPr>
        <w:t>Não mantiver a proposta;</w:t>
      </w:r>
    </w:p>
    <w:p w14:paraId="356513A2" w14:textId="3C0005FD" w:rsidR="00343160" w:rsidRDefault="00075772" w:rsidP="003F1836">
      <w:pPr>
        <w:pStyle w:val="PargrafodaLista"/>
        <w:widowControl/>
        <w:numPr>
          <w:ilvl w:val="2"/>
          <w:numId w:val="24"/>
        </w:numPr>
        <w:autoSpaceDE/>
        <w:autoSpaceDN/>
        <w:spacing w:before="120" w:after="120"/>
        <w:ind w:left="0" w:firstLine="0"/>
        <w:jc w:val="both"/>
        <w:rPr>
          <w:rFonts w:ascii="Azo Sans Lt" w:hAnsi="Azo Sans Lt" w:cstheme="minorHAnsi"/>
        </w:rPr>
      </w:pPr>
      <w:r w:rsidRPr="00BD3BC4">
        <w:rPr>
          <w:rFonts w:ascii="Azo Sans Lt" w:hAnsi="Azo Sans Lt" w:cstheme="minorHAnsi"/>
        </w:rPr>
        <w:t>Cometer fraude fiscal;</w:t>
      </w:r>
    </w:p>
    <w:p w14:paraId="01AEECDF" w14:textId="77777777" w:rsidR="00343160" w:rsidRPr="00BD3BC4" w:rsidRDefault="00075772" w:rsidP="003F1836">
      <w:pPr>
        <w:pStyle w:val="PargrafodaLista"/>
        <w:widowControl/>
        <w:numPr>
          <w:ilvl w:val="2"/>
          <w:numId w:val="24"/>
        </w:numPr>
        <w:autoSpaceDE/>
        <w:autoSpaceDN/>
        <w:spacing w:before="120" w:after="120"/>
        <w:ind w:left="0" w:firstLine="0"/>
        <w:jc w:val="both"/>
        <w:rPr>
          <w:rFonts w:ascii="Azo Sans Lt" w:hAnsi="Azo Sans Lt" w:cstheme="minorHAnsi"/>
        </w:rPr>
      </w:pPr>
      <w:r w:rsidRPr="00BD3BC4">
        <w:rPr>
          <w:rFonts w:ascii="Azo Sans Lt" w:hAnsi="Azo Sans Lt" w:cstheme="minorHAnsi"/>
        </w:rPr>
        <w:t>Comportar-se de modo inidôneo;</w:t>
      </w:r>
    </w:p>
    <w:p w14:paraId="2EC1D146" w14:textId="7A060B74" w:rsidR="00343160" w:rsidRDefault="00075772" w:rsidP="003F1836">
      <w:pPr>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5C862EFD" w14:textId="2A4CA9D1" w:rsidR="00343160" w:rsidRDefault="003F1836" w:rsidP="003F1836">
      <w:pPr>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lang w:val="pt-BR"/>
        </w:rPr>
        <w:t xml:space="preserve"> </w:t>
      </w:r>
      <w:r w:rsidR="003F2633" w:rsidRPr="003F2633">
        <w:rPr>
          <w:rFonts w:ascii="Azo Sans Lt" w:hAnsi="Azo Sans Lt" w:cstheme="minorHAnsi"/>
          <w:lang w:val="pt-BR"/>
        </w:rPr>
        <w:t>Pela inexecução total ou parcial do contrato a Administração poderá, garantida a prévia defesa, aplicar à empresa, observando a gravidade das faltas cometidas, as seguintes sanções:</w:t>
      </w:r>
    </w:p>
    <w:p w14:paraId="22C59879" w14:textId="416A8958" w:rsidR="00343160" w:rsidRDefault="00075772" w:rsidP="003F1836">
      <w:pPr>
        <w:pStyle w:val="PargrafodaLista"/>
        <w:widowControl/>
        <w:numPr>
          <w:ilvl w:val="2"/>
          <w:numId w:val="24"/>
        </w:numPr>
        <w:autoSpaceDE/>
        <w:autoSpaceDN/>
        <w:spacing w:before="120" w:after="120"/>
        <w:ind w:left="0" w:firstLine="0"/>
        <w:jc w:val="both"/>
        <w:rPr>
          <w:rFonts w:ascii="Azo Sans Lt" w:hAnsi="Azo Sans Lt" w:cstheme="minorHAnsi"/>
        </w:rPr>
      </w:pPr>
      <w:r w:rsidRPr="00BD3BC4">
        <w:rPr>
          <w:rFonts w:ascii="Azo Sans Lt" w:hAnsi="Azo Sans Lt" w:cstheme="minorHAnsi"/>
        </w:rPr>
        <w:t xml:space="preserve"> Advertência;</w:t>
      </w:r>
    </w:p>
    <w:p w14:paraId="60CE1E43" w14:textId="374B2D4A" w:rsidR="003F2633" w:rsidRDefault="00075772" w:rsidP="003F1836">
      <w:pPr>
        <w:pStyle w:val="PargrafodaLista"/>
        <w:widowControl/>
        <w:numPr>
          <w:ilvl w:val="2"/>
          <w:numId w:val="24"/>
        </w:numPr>
        <w:autoSpaceDE/>
        <w:autoSpaceDN/>
        <w:spacing w:before="120" w:after="120"/>
        <w:ind w:left="0" w:firstLine="0"/>
        <w:jc w:val="both"/>
        <w:rPr>
          <w:rFonts w:ascii="Azo Sans Lt" w:hAnsi="Azo Sans Lt" w:cstheme="minorHAnsi"/>
        </w:rPr>
      </w:pPr>
      <w:r w:rsidRPr="00BD3BC4">
        <w:rPr>
          <w:rFonts w:ascii="Azo Sans Lt" w:hAnsi="Azo Sans Lt" w:cstheme="minorHAnsi"/>
        </w:rPr>
        <w:t>Multa</w:t>
      </w:r>
      <w:r w:rsidR="003F2633">
        <w:rPr>
          <w:rFonts w:ascii="Azo Sans Lt" w:hAnsi="Azo Sans Lt" w:cstheme="minorHAnsi"/>
        </w:rPr>
        <w:t>:</w:t>
      </w:r>
    </w:p>
    <w:p w14:paraId="48DA69D3" w14:textId="59FEFF32" w:rsidR="003F2633" w:rsidRPr="003F2633" w:rsidRDefault="003F2633" w:rsidP="008A2262">
      <w:pPr>
        <w:pStyle w:val="PargrafodaLista"/>
        <w:widowControl/>
        <w:numPr>
          <w:ilvl w:val="3"/>
          <w:numId w:val="24"/>
        </w:numPr>
        <w:autoSpaceDE/>
        <w:autoSpaceDN/>
        <w:spacing w:before="0"/>
        <w:ind w:left="0" w:firstLine="0"/>
        <w:jc w:val="both"/>
        <w:rPr>
          <w:rFonts w:ascii="Azo Sans Lt" w:hAnsi="Azo Sans Lt" w:cstheme="minorHAnsi"/>
        </w:rPr>
      </w:pPr>
      <w:r w:rsidRPr="003F2633">
        <w:rPr>
          <w:rFonts w:ascii="Azo Sans Lt" w:hAnsi="Azo Sans Lt" w:cstheme="minorHAnsi"/>
        </w:rPr>
        <w:t>Compensatória no percentual de até 10% (dez por cento), calculada sobre o valor total do contrato, pela recusa em assiná-lo, no prazo máximo de 05 (cinco) dias úteis, após regularmente convocada, sem prejuízo da aplicação de outras sanções previstas;</w:t>
      </w:r>
    </w:p>
    <w:p w14:paraId="7E1AAB6D" w14:textId="77777777" w:rsidR="003F2633" w:rsidRPr="003F2633" w:rsidRDefault="003F2633" w:rsidP="008A2262">
      <w:pPr>
        <w:pStyle w:val="PargrafodaLista"/>
        <w:widowControl/>
        <w:autoSpaceDE/>
        <w:autoSpaceDN/>
        <w:spacing w:before="0"/>
        <w:ind w:left="0"/>
        <w:jc w:val="both"/>
        <w:rPr>
          <w:rFonts w:ascii="Azo Sans Lt" w:hAnsi="Azo Sans Lt" w:cstheme="minorHAnsi"/>
        </w:rPr>
      </w:pPr>
    </w:p>
    <w:p w14:paraId="602F6464" w14:textId="4491267C" w:rsidR="003F2633" w:rsidRPr="003F2633" w:rsidRDefault="003F2633" w:rsidP="008A2262">
      <w:pPr>
        <w:pStyle w:val="PargrafodaLista"/>
        <w:widowControl/>
        <w:numPr>
          <w:ilvl w:val="3"/>
          <w:numId w:val="24"/>
        </w:numPr>
        <w:autoSpaceDE/>
        <w:autoSpaceDN/>
        <w:spacing w:before="0"/>
        <w:ind w:left="0" w:firstLine="0"/>
        <w:jc w:val="both"/>
        <w:rPr>
          <w:rFonts w:ascii="Azo Sans Lt" w:hAnsi="Azo Sans Lt" w:cstheme="minorHAnsi"/>
        </w:rPr>
      </w:pPr>
      <w:r w:rsidRPr="003F2633">
        <w:rPr>
          <w:rFonts w:ascii="Azo Sans Lt" w:hAnsi="Azo Sans Lt" w:cstheme="minorHAnsi"/>
        </w:rPr>
        <w:t>Compensatória no percentual de até 5% (cinco por cento) do valor da fatura correspondente ao mês em que foi constatada a falta;</w:t>
      </w:r>
    </w:p>
    <w:p w14:paraId="152B2A78" w14:textId="77777777" w:rsidR="003F2633" w:rsidRPr="003F2633" w:rsidRDefault="003F2633" w:rsidP="008A2262">
      <w:pPr>
        <w:pStyle w:val="PargrafodaLista"/>
        <w:widowControl/>
        <w:autoSpaceDE/>
        <w:autoSpaceDN/>
        <w:spacing w:before="0"/>
        <w:ind w:left="0"/>
        <w:jc w:val="both"/>
        <w:rPr>
          <w:rFonts w:ascii="Azo Sans Lt" w:hAnsi="Azo Sans Lt" w:cstheme="minorHAnsi"/>
        </w:rPr>
      </w:pPr>
    </w:p>
    <w:p w14:paraId="340904C7" w14:textId="3303EC75" w:rsidR="003F2633" w:rsidRPr="003F2633" w:rsidRDefault="003F2633" w:rsidP="008A2262">
      <w:pPr>
        <w:pStyle w:val="PargrafodaLista"/>
        <w:widowControl/>
        <w:numPr>
          <w:ilvl w:val="3"/>
          <w:numId w:val="24"/>
        </w:numPr>
        <w:autoSpaceDE/>
        <w:autoSpaceDN/>
        <w:spacing w:before="0"/>
        <w:ind w:left="0" w:firstLine="0"/>
        <w:jc w:val="both"/>
        <w:rPr>
          <w:rFonts w:ascii="Azo Sans Lt" w:hAnsi="Azo Sans Lt" w:cstheme="minorHAnsi"/>
        </w:rPr>
      </w:pPr>
      <w:r w:rsidRPr="003F2633">
        <w:rPr>
          <w:rFonts w:ascii="Azo Sans Lt" w:hAnsi="Azo Sans Lt" w:cstheme="minorHAnsi"/>
        </w:rPr>
        <w:t>Moratória no percentual correspondente a 0,5% (meio por cento), calculada sobre o valor total do contrato, por dia de inadimplência, até o limite máximo de 10% (dez por cento), ou seja, por 20 (vinte) dias, o que poderá ensejar a rescisão do contrato;</w:t>
      </w:r>
    </w:p>
    <w:p w14:paraId="59090F32" w14:textId="77777777" w:rsidR="003F2633" w:rsidRPr="003F2633" w:rsidRDefault="003F2633" w:rsidP="001F64AF">
      <w:pPr>
        <w:pStyle w:val="PargrafodaLista"/>
        <w:widowControl/>
        <w:autoSpaceDE/>
        <w:autoSpaceDN/>
        <w:spacing w:before="0"/>
        <w:ind w:left="-113"/>
        <w:jc w:val="both"/>
        <w:rPr>
          <w:rFonts w:ascii="Azo Sans Lt" w:hAnsi="Azo Sans Lt" w:cstheme="minorHAnsi"/>
        </w:rPr>
      </w:pPr>
    </w:p>
    <w:p w14:paraId="4B98E740" w14:textId="05207E91" w:rsidR="003F2633" w:rsidRPr="003F2633" w:rsidRDefault="003F2633" w:rsidP="008A2262">
      <w:pPr>
        <w:pStyle w:val="PargrafodaLista"/>
        <w:widowControl/>
        <w:numPr>
          <w:ilvl w:val="3"/>
          <w:numId w:val="24"/>
        </w:numPr>
        <w:autoSpaceDE/>
        <w:autoSpaceDN/>
        <w:spacing w:before="0"/>
        <w:ind w:left="0" w:firstLine="0"/>
        <w:jc w:val="both"/>
        <w:rPr>
          <w:rFonts w:ascii="Azo Sans Lt" w:hAnsi="Azo Sans Lt" w:cstheme="minorHAnsi"/>
        </w:rPr>
      </w:pPr>
      <w:r w:rsidRPr="003F2633">
        <w:rPr>
          <w:rFonts w:ascii="Azo Sans Lt" w:hAnsi="Azo Sans Lt" w:cstheme="minorHAnsi"/>
        </w:rPr>
        <w:t>Moratória no percentual de 10% (dez por cento), calculada sobre o valor total da contratação, pela inadimplência além do prazo acima, o que poderá ensejar a rescisão do contrato;</w:t>
      </w:r>
    </w:p>
    <w:p w14:paraId="43EC6648" w14:textId="77777777" w:rsidR="003F2633" w:rsidRPr="003F2633" w:rsidRDefault="003F2633" w:rsidP="001F64AF">
      <w:pPr>
        <w:pStyle w:val="PargrafodaLista"/>
        <w:widowControl/>
        <w:autoSpaceDE/>
        <w:autoSpaceDN/>
        <w:spacing w:before="0"/>
        <w:ind w:left="-113"/>
        <w:jc w:val="both"/>
        <w:rPr>
          <w:rFonts w:ascii="Azo Sans Lt" w:hAnsi="Azo Sans Lt" w:cstheme="minorHAnsi"/>
        </w:rPr>
      </w:pPr>
    </w:p>
    <w:p w14:paraId="5F1C9E70" w14:textId="2FB1901B" w:rsidR="003F2633" w:rsidRPr="003F2633" w:rsidRDefault="003F2633" w:rsidP="008A2262">
      <w:pPr>
        <w:pStyle w:val="PargrafodaLista"/>
        <w:widowControl/>
        <w:numPr>
          <w:ilvl w:val="1"/>
          <w:numId w:val="24"/>
        </w:numPr>
        <w:autoSpaceDE/>
        <w:autoSpaceDN/>
        <w:spacing w:before="0"/>
        <w:ind w:left="0" w:firstLine="0"/>
        <w:jc w:val="both"/>
        <w:rPr>
          <w:rFonts w:ascii="Azo Sans Lt" w:hAnsi="Azo Sans Lt" w:cstheme="minorHAnsi"/>
        </w:rPr>
      </w:pPr>
      <w:r w:rsidRPr="003F2633">
        <w:rPr>
          <w:rFonts w:ascii="Azo Sans Lt" w:hAnsi="Azo Sans Lt" w:cstheme="minorHAnsi"/>
        </w:rPr>
        <w:t>Suspensão temporária de participação em licitação e impedimento de contratar com a Administração, por prazo não superior a 2 (dois) anos;</w:t>
      </w:r>
    </w:p>
    <w:p w14:paraId="67F7170F" w14:textId="77777777" w:rsidR="003F2633" w:rsidRPr="003F2633" w:rsidRDefault="003F2633" w:rsidP="001F64AF">
      <w:pPr>
        <w:pStyle w:val="PargrafodaLista"/>
        <w:widowControl/>
        <w:autoSpaceDE/>
        <w:autoSpaceDN/>
        <w:spacing w:before="0"/>
        <w:ind w:left="-113"/>
        <w:jc w:val="both"/>
        <w:rPr>
          <w:rFonts w:ascii="Azo Sans Lt" w:hAnsi="Azo Sans Lt" w:cstheme="minorHAnsi"/>
        </w:rPr>
      </w:pPr>
    </w:p>
    <w:p w14:paraId="5A15473F" w14:textId="721D81F7" w:rsidR="003F2633" w:rsidRDefault="003F2633" w:rsidP="008A2262">
      <w:pPr>
        <w:pStyle w:val="PargrafodaLista"/>
        <w:widowControl/>
        <w:numPr>
          <w:ilvl w:val="1"/>
          <w:numId w:val="24"/>
        </w:numPr>
        <w:autoSpaceDE/>
        <w:autoSpaceDN/>
        <w:spacing w:before="0"/>
        <w:ind w:left="0" w:firstLine="0"/>
        <w:jc w:val="both"/>
        <w:rPr>
          <w:rFonts w:ascii="Azo Sans Lt" w:hAnsi="Azo Sans Lt" w:cstheme="minorHAnsi"/>
        </w:rPr>
      </w:pPr>
      <w:r w:rsidRPr="003F2633">
        <w:rPr>
          <w:rFonts w:ascii="Azo Sans Lt" w:hAnsi="Azo Sans Lt" w:cstheme="minorHAnsi"/>
        </w:rPr>
        <w:t xml:space="preserve">Declaração de inidoneidade para licitar ou contratar com a Administração Pública enquanto perdurarem os motivos determinantes da punição ou até que seja promovida a </w:t>
      </w:r>
      <w:r w:rsidRPr="003F2633">
        <w:rPr>
          <w:rFonts w:ascii="Azo Sans Lt" w:hAnsi="Azo Sans Lt" w:cstheme="minorHAnsi"/>
        </w:rPr>
        <w:lastRenderedPageBreak/>
        <w:t>reabilitação perante a própria autoridade que aplicou a penalidade, que será concedida sempre que o contratado ressarcir a Administração pelos prejuízos resultantes e após decorrido o prazo da sanção aplicada com base na alínea anterior;</w:t>
      </w:r>
    </w:p>
    <w:p w14:paraId="06953390" w14:textId="77777777" w:rsidR="003F2633" w:rsidRPr="003F2633" w:rsidRDefault="003F2633" w:rsidP="003F1836">
      <w:pPr>
        <w:widowControl/>
        <w:numPr>
          <w:ilvl w:val="1"/>
          <w:numId w:val="24"/>
        </w:numPr>
        <w:autoSpaceDN/>
        <w:spacing w:before="120" w:after="120"/>
        <w:jc w:val="both"/>
        <w:rPr>
          <w:rFonts w:ascii="Azo Sans Lt" w:hAnsi="Azo Sans Lt" w:cstheme="minorHAnsi"/>
          <w:lang w:val="pt-BR"/>
        </w:rPr>
      </w:pPr>
      <w:r>
        <w:rPr>
          <w:rFonts w:ascii="Azo Sans Lt" w:hAnsi="Azo Sans Lt" w:cstheme="minorHAnsi"/>
        </w:rPr>
        <w:t xml:space="preserve"> </w:t>
      </w:r>
      <w:r w:rsidRPr="003F2633">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24E7C0DB" w14:textId="77777777" w:rsidR="003F2633" w:rsidRPr="003F2633" w:rsidRDefault="003F2633" w:rsidP="003F1836">
      <w:pPr>
        <w:widowControl/>
        <w:numPr>
          <w:ilvl w:val="1"/>
          <w:numId w:val="24"/>
        </w:numPr>
        <w:autoSpaceDE/>
        <w:autoSpaceDN/>
        <w:spacing w:before="120" w:after="120"/>
        <w:jc w:val="both"/>
        <w:rPr>
          <w:rFonts w:ascii="Azo Sans Lt" w:hAnsi="Azo Sans Lt" w:cstheme="minorHAnsi"/>
          <w:lang w:val="pt-BR"/>
        </w:rPr>
      </w:pPr>
      <w:r w:rsidRPr="003F2633">
        <w:rPr>
          <w:rFonts w:ascii="Azo Sans Lt" w:hAnsi="Azo Sans Lt" w:cstheme="minorHAnsi"/>
          <w:lang w:val="pt-BR"/>
        </w:rPr>
        <w:t xml:space="preserve"> As sanções aqui previstas são independentes entre si, podendo ser aplicadas isoladas ou cumulativamente, sem prejuízo de outras medidas cabíveis;</w:t>
      </w:r>
    </w:p>
    <w:p w14:paraId="3EFC5F8A" w14:textId="4C2B2773" w:rsidR="004F4FA8" w:rsidRPr="00CF056B" w:rsidRDefault="004F4FA8" w:rsidP="004F4FA8">
      <w:pPr>
        <w:widowControl/>
        <w:numPr>
          <w:ilvl w:val="1"/>
          <w:numId w:val="24"/>
        </w:numPr>
        <w:autoSpaceDE/>
        <w:autoSpaceDN/>
        <w:spacing w:before="120" w:after="120"/>
        <w:jc w:val="both"/>
        <w:rPr>
          <w:rFonts w:ascii="Azo Sans Lt" w:hAnsi="Azo Sans Lt" w:cstheme="minorHAnsi"/>
          <w:lang w:val="pt-BR"/>
        </w:rPr>
      </w:pPr>
      <w:r>
        <w:rPr>
          <w:rFonts w:ascii="Azo Sans Lt" w:hAnsi="Azo Sans Lt" w:cstheme="minorHAnsi"/>
          <w:lang w:val="pt-BR"/>
        </w:rPr>
        <w:t xml:space="preserve"> </w:t>
      </w:r>
      <w:r w:rsidR="003F2633" w:rsidRPr="003F2633">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0F7FC423" w14:textId="5E0F2C08" w:rsidR="004F4FA8" w:rsidRPr="004F4FA8" w:rsidRDefault="00577396" w:rsidP="004F4FA8">
      <w:pPr>
        <w:pStyle w:val="Nivel01"/>
        <w:numPr>
          <w:ilvl w:val="0"/>
          <w:numId w:val="24"/>
        </w:numPr>
        <w:rPr>
          <w:rFonts w:ascii="Azo Sans Lt" w:hAnsi="Azo Sans Lt" w:cstheme="minorHAnsi"/>
          <w:sz w:val="22"/>
          <w:szCs w:val="22"/>
        </w:rPr>
      </w:pPr>
      <w:r w:rsidRPr="00577396">
        <w:rPr>
          <w:rFonts w:ascii="Azo Sans Lt" w:hAnsi="Azo Sans Lt" w:cstheme="minorHAnsi"/>
          <w:sz w:val="22"/>
          <w:szCs w:val="22"/>
        </w:rPr>
        <w:t xml:space="preserve">CLÁUSULA DÉCIMA </w:t>
      </w:r>
      <w:r>
        <w:rPr>
          <w:rFonts w:ascii="Azo Sans Lt" w:hAnsi="Azo Sans Lt" w:cstheme="minorHAnsi"/>
          <w:sz w:val="22"/>
          <w:szCs w:val="22"/>
        </w:rPr>
        <w:t xml:space="preserve">SEXTA - </w:t>
      </w:r>
      <w:r w:rsidR="004F4FA8" w:rsidRPr="004F4FA8">
        <w:rPr>
          <w:rFonts w:ascii="Azo Sans Lt" w:hAnsi="Azo Sans Lt" w:cstheme="minorHAnsi"/>
          <w:sz w:val="22"/>
          <w:szCs w:val="22"/>
        </w:rPr>
        <w:t>DA RESCISÃO</w:t>
      </w:r>
    </w:p>
    <w:p w14:paraId="3394290A" w14:textId="03DA5BD0" w:rsidR="004F4FA8" w:rsidRPr="00CF056B" w:rsidRDefault="004F4FA8" w:rsidP="00CF056B">
      <w:pPr>
        <w:pStyle w:val="PargrafodaLista"/>
        <w:widowControl/>
        <w:numPr>
          <w:ilvl w:val="1"/>
          <w:numId w:val="24"/>
        </w:numPr>
        <w:autoSpaceDE/>
        <w:autoSpaceDN/>
        <w:spacing w:before="120" w:after="120"/>
        <w:ind w:left="0" w:firstLine="0"/>
        <w:jc w:val="both"/>
        <w:rPr>
          <w:rFonts w:ascii="Azo Sans Lt" w:hAnsi="Azo Sans Lt" w:cstheme="minorHAnsi"/>
        </w:rPr>
      </w:pPr>
      <w:r w:rsidRPr="00CF056B">
        <w:rPr>
          <w:rFonts w:ascii="Azo Sans Lt" w:hAnsi="Azo Sans Lt" w:cstheme="minorHAnsi"/>
        </w:rPr>
        <w:t xml:space="preserve">O inadimplemento de cláusula estabelecida neste </w:t>
      </w:r>
      <w:r w:rsidR="00CF056B">
        <w:rPr>
          <w:rFonts w:ascii="Azo Sans Lt" w:hAnsi="Azo Sans Lt" w:cstheme="minorHAnsi"/>
        </w:rPr>
        <w:t>Contrato</w:t>
      </w:r>
      <w:r w:rsidRPr="00CF056B">
        <w:rPr>
          <w:rFonts w:ascii="Azo Sans Lt" w:hAnsi="Azo Sans Lt" w:cstheme="minorHAnsi"/>
        </w:rPr>
        <w:t>, bem como na legislação vigente, por parte do fornecedor, assegurará à Secretaria Municipal de Infraestrutura e Logística o direito de rescindi-la, mediante notificação, com prova de recebimento;</w:t>
      </w:r>
    </w:p>
    <w:p w14:paraId="55F7328F" w14:textId="77777777" w:rsidR="004F4FA8" w:rsidRPr="00CF056B" w:rsidRDefault="004F4FA8" w:rsidP="00CF056B">
      <w:pPr>
        <w:pStyle w:val="PargrafodaLista"/>
        <w:widowControl/>
        <w:numPr>
          <w:ilvl w:val="1"/>
          <w:numId w:val="24"/>
        </w:numPr>
        <w:autoSpaceDE/>
        <w:autoSpaceDN/>
        <w:spacing w:before="120" w:after="120"/>
        <w:ind w:left="0" w:firstLine="0"/>
        <w:jc w:val="both"/>
        <w:rPr>
          <w:rFonts w:ascii="Azo Sans Lt" w:hAnsi="Azo Sans Lt" w:cstheme="minorHAnsi"/>
        </w:rPr>
      </w:pPr>
      <w:r w:rsidRPr="00CF056B">
        <w:rPr>
          <w:rFonts w:ascii="Azo Sans Lt" w:hAnsi="Azo Sans Lt" w:cstheme="minorHAnsi"/>
        </w:rPr>
        <w:t xml:space="preserve"> Além de outras hipóteses expressamente previstas no artigo 78 da Lei n.º 8.666/1993, constituem motivos para a rescisão do contrato:</w:t>
      </w:r>
    </w:p>
    <w:p w14:paraId="075B6E32" w14:textId="1BF52C2B" w:rsidR="004F4FA8" w:rsidRPr="00CF056B" w:rsidRDefault="004F4FA8" w:rsidP="00CF056B">
      <w:pPr>
        <w:pStyle w:val="PargrafodaLista"/>
        <w:widowControl/>
        <w:numPr>
          <w:ilvl w:val="2"/>
          <w:numId w:val="24"/>
        </w:numPr>
        <w:autoSpaceDE/>
        <w:autoSpaceDN/>
        <w:spacing w:before="120" w:after="120"/>
        <w:ind w:left="0" w:firstLine="0"/>
        <w:jc w:val="both"/>
        <w:rPr>
          <w:rFonts w:ascii="Azo Sans Lt" w:hAnsi="Azo Sans Lt" w:cstheme="minorHAnsi"/>
        </w:rPr>
      </w:pPr>
      <w:r w:rsidRPr="00CF056B">
        <w:rPr>
          <w:rFonts w:ascii="Azo Sans Lt" w:hAnsi="Azo Sans Lt" w:cstheme="minorHAnsi"/>
        </w:rPr>
        <w:t>Atraso na entrega do objeto, sem justa causa e prévia comunicação à Secretaria Municipal de Infraestrutura e Logística;</w:t>
      </w:r>
    </w:p>
    <w:p w14:paraId="599F2A43" w14:textId="4450CD77" w:rsidR="004F4FA8" w:rsidRPr="00CF056B" w:rsidRDefault="004F4FA8" w:rsidP="00CF056B">
      <w:pPr>
        <w:pStyle w:val="PargrafodaLista"/>
        <w:widowControl/>
        <w:numPr>
          <w:ilvl w:val="2"/>
          <w:numId w:val="24"/>
        </w:numPr>
        <w:tabs>
          <w:tab w:val="left" w:pos="567"/>
        </w:tabs>
        <w:autoSpaceDE/>
        <w:autoSpaceDN/>
        <w:spacing w:before="120" w:after="120"/>
        <w:ind w:left="0" w:firstLine="0"/>
        <w:jc w:val="both"/>
        <w:rPr>
          <w:rFonts w:ascii="Azo Sans Lt" w:hAnsi="Azo Sans Lt" w:cstheme="minorHAnsi"/>
        </w:rPr>
      </w:pPr>
      <w:r w:rsidRPr="00CF056B">
        <w:rPr>
          <w:rFonts w:ascii="Azo Sans Lt" w:hAnsi="Azo Sans Lt" w:cstheme="minorHAnsi"/>
        </w:rPr>
        <w:t>O cometimento reiterado de falhas, comprovadas por meio de registro próprio efetuado pelo representante da Secretaria Municipal de Infraestrutura e Logística.</w:t>
      </w:r>
    </w:p>
    <w:p w14:paraId="71136111" w14:textId="2DDA8155" w:rsidR="004F4FA8" w:rsidRPr="00CF056B" w:rsidRDefault="004F4FA8" w:rsidP="00CF056B">
      <w:pPr>
        <w:pStyle w:val="PargrafodaLista"/>
        <w:widowControl/>
        <w:numPr>
          <w:ilvl w:val="1"/>
          <w:numId w:val="24"/>
        </w:numPr>
        <w:autoSpaceDE/>
        <w:autoSpaceDN/>
        <w:spacing w:before="120" w:after="120"/>
        <w:ind w:left="0" w:firstLine="0"/>
        <w:jc w:val="both"/>
        <w:rPr>
          <w:rFonts w:ascii="Azo Sans Lt" w:hAnsi="Azo Sans Lt" w:cstheme="minorHAnsi"/>
        </w:rPr>
      </w:pPr>
      <w:r w:rsidRPr="00CF056B">
        <w:rPr>
          <w:rFonts w:ascii="Azo Sans Lt" w:hAnsi="Azo Sans Lt" w:cstheme="minorHAnsi"/>
        </w:rPr>
        <w:t xml:space="preserve"> Ao Município de Nova Friburgo é reconhecido o direito de rescisão administrativa, nos termos do artigo 79, inciso I, da Lei n.º 8.666/93, aplicando-se, no que couber, as disposições dos parágrafos primeiro e o segundo do mesmo artigo, bem como as do artigo 80.</w:t>
      </w:r>
    </w:p>
    <w:p w14:paraId="2F9607C6" w14:textId="0CF3A4A1" w:rsidR="00343160" w:rsidRDefault="00075772" w:rsidP="003F1836">
      <w:pPr>
        <w:pStyle w:val="Nivel01"/>
        <w:numPr>
          <w:ilvl w:val="0"/>
          <w:numId w:val="24"/>
        </w:numPr>
        <w:rPr>
          <w:rFonts w:ascii="Azo Sans Lt" w:hAnsi="Azo Sans Lt" w:cstheme="minorHAnsi"/>
          <w:sz w:val="22"/>
          <w:szCs w:val="22"/>
        </w:rPr>
      </w:pPr>
      <w:r>
        <w:rPr>
          <w:rFonts w:ascii="Azo Sans Lt" w:hAnsi="Azo Sans Lt" w:cstheme="minorHAnsi"/>
          <w:sz w:val="22"/>
          <w:szCs w:val="22"/>
        </w:rPr>
        <w:t xml:space="preserve">CLÁUSULA DÉCIMA </w:t>
      </w:r>
      <w:r w:rsidR="00577396">
        <w:rPr>
          <w:rFonts w:ascii="Azo Sans Lt" w:hAnsi="Azo Sans Lt" w:cstheme="minorHAnsi"/>
          <w:sz w:val="22"/>
          <w:szCs w:val="22"/>
        </w:rPr>
        <w:t xml:space="preserve">SÉTIMA </w:t>
      </w:r>
      <w:r>
        <w:rPr>
          <w:rFonts w:ascii="Azo Sans Lt" w:hAnsi="Azo Sans Lt" w:cstheme="minorHAnsi"/>
          <w:sz w:val="22"/>
          <w:szCs w:val="22"/>
        </w:rPr>
        <w:t>– ALTERAÇÕES</w:t>
      </w:r>
    </w:p>
    <w:p w14:paraId="29B4F9C4" w14:textId="77777777" w:rsidR="00343160" w:rsidRDefault="00075772" w:rsidP="00CF056B">
      <w:pPr>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rPr>
        <w:t>Eventuais alterações contratuais reger-se-ão pela disciplina do art. 65 da Lei nº 8.666, de 1993.</w:t>
      </w:r>
    </w:p>
    <w:p w14:paraId="1EDEAEF2" w14:textId="0B0B18D6" w:rsidR="00343160" w:rsidRDefault="00075772" w:rsidP="00CF056B">
      <w:pPr>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rPr>
        <w:t>A CONTRATADA é obrigada a aceitar, nas mesmas condições contratuais, os acréscimos ou supressões que se fizerem necessários, até o limite de 25% (vinte e cinco por cento) do valor inicial atualizado do</w:t>
      </w:r>
      <w:r w:rsidR="00CF056B">
        <w:rPr>
          <w:rFonts w:ascii="Azo Sans Lt" w:hAnsi="Azo Sans Lt" w:cstheme="minorHAnsi"/>
        </w:rPr>
        <w:t xml:space="preserve"> C</w:t>
      </w:r>
      <w:r>
        <w:rPr>
          <w:rFonts w:ascii="Azo Sans Lt" w:hAnsi="Azo Sans Lt" w:cstheme="minorHAnsi"/>
        </w:rPr>
        <w:t>ontrato.</w:t>
      </w:r>
    </w:p>
    <w:p w14:paraId="5FEA2C1D" w14:textId="64B9CDDC" w:rsidR="00343160" w:rsidRDefault="00075772" w:rsidP="00CF056B">
      <w:pPr>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rPr>
        <w:t xml:space="preserve">As supressões resultantes de acordo celebrado entre as partes contratantes poderão exceder o limite de 25% (vinte e cinco por cento) do valor inicial atualizado do </w:t>
      </w:r>
      <w:r w:rsidR="00CF056B">
        <w:rPr>
          <w:rFonts w:ascii="Azo Sans Lt" w:hAnsi="Azo Sans Lt" w:cstheme="minorHAnsi"/>
        </w:rPr>
        <w:t>C</w:t>
      </w:r>
      <w:r>
        <w:rPr>
          <w:rFonts w:ascii="Azo Sans Lt" w:hAnsi="Azo Sans Lt" w:cstheme="minorHAnsi"/>
        </w:rPr>
        <w:t>ontrato.</w:t>
      </w:r>
    </w:p>
    <w:p w14:paraId="4CE3EAB4" w14:textId="5B924E60" w:rsidR="001F64AF" w:rsidRPr="001F64AF" w:rsidRDefault="001F64AF" w:rsidP="00CF056B">
      <w:pPr>
        <w:pStyle w:val="PargrafodaLista"/>
        <w:numPr>
          <w:ilvl w:val="1"/>
          <w:numId w:val="24"/>
        </w:numPr>
        <w:ind w:left="0" w:firstLine="0"/>
        <w:jc w:val="both"/>
        <w:rPr>
          <w:rFonts w:ascii="Azo Sans Lt" w:hAnsi="Azo Sans Lt" w:cstheme="minorHAnsi"/>
        </w:rPr>
      </w:pPr>
      <w:r w:rsidRPr="001F64AF">
        <w:rPr>
          <w:rFonts w:ascii="Azo Sans Lt" w:hAnsi="Azo Sans Lt" w:cstheme="minorHAnsi"/>
        </w:rPr>
        <w:t xml:space="preserve">É admissível a fusão, cisão ou incorporação da Contratada com/em outra pessoa jurídica, desde que sejam observados por esta nova pessoa jurídica todos os requisitos de habilitação exigidos, sejam mantidas as demais cláusulas e condições do </w:t>
      </w:r>
      <w:r w:rsidR="007C6E6C">
        <w:rPr>
          <w:rFonts w:ascii="Azo Sans Lt" w:hAnsi="Azo Sans Lt" w:cstheme="minorHAnsi"/>
        </w:rPr>
        <w:t>C</w:t>
      </w:r>
      <w:r w:rsidRPr="001F64AF">
        <w:rPr>
          <w:rFonts w:ascii="Azo Sans Lt" w:hAnsi="Azo Sans Lt" w:cstheme="minorHAnsi"/>
        </w:rPr>
        <w:t xml:space="preserve">ontrato, não haja prejuízo à execução do objeto pactuado e haja a anuência expressa da Administração à continuidade do </w:t>
      </w:r>
      <w:r w:rsidR="007C6E6C">
        <w:rPr>
          <w:rFonts w:ascii="Azo Sans Lt" w:hAnsi="Azo Sans Lt" w:cstheme="minorHAnsi"/>
        </w:rPr>
        <w:t>C</w:t>
      </w:r>
      <w:r w:rsidRPr="001F64AF">
        <w:rPr>
          <w:rFonts w:ascii="Azo Sans Lt" w:hAnsi="Azo Sans Lt" w:cstheme="minorHAnsi"/>
        </w:rPr>
        <w:t>ontrato.</w:t>
      </w:r>
    </w:p>
    <w:p w14:paraId="35AB4933" w14:textId="70C90B58" w:rsidR="00343160" w:rsidRDefault="00075772" w:rsidP="003F1836">
      <w:pPr>
        <w:pStyle w:val="Nivel01"/>
        <w:numPr>
          <w:ilvl w:val="0"/>
          <w:numId w:val="24"/>
        </w:numPr>
        <w:rPr>
          <w:rFonts w:ascii="Azo Sans Lt" w:hAnsi="Azo Sans Lt" w:cstheme="minorHAnsi"/>
          <w:sz w:val="22"/>
          <w:szCs w:val="22"/>
        </w:rPr>
      </w:pPr>
      <w:r>
        <w:rPr>
          <w:rFonts w:ascii="Azo Sans Lt" w:hAnsi="Azo Sans Lt" w:cstheme="minorHAnsi"/>
          <w:sz w:val="22"/>
          <w:szCs w:val="22"/>
        </w:rPr>
        <w:lastRenderedPageBreak/>
        <w:t xml:space="preserve"> CLÁUSULA DÉCIMA </w:t>
      </w:r>
      <w:r w:rsidR="002419F1">
        <w:rPr>
          <w:rFonts w:ascii="Azo Sans Lt" w:hAnsi="Azo Sans Lt" w:cstheme="minorHAnsi"/>
          <w:sz w:val="22"/>
          <w:szCs w:val="22"/>
        </w:rPr>
        <w:t>OITAVA</w:t>
      </w:r>
      <w:r>
        <w:rPr>
          <w:rFonts w:ascii="Azo Sans Lt" w:hAnsi="Azo Sans Lt" w:cstheme="minorHAnsi"/>
          <w:sz w:val="22"/>
          <w:szCs w:val="22"/>
        </w:rPr>
        <w:t xml:space="preserve"> - DOS CASOS OMISSOS.</w:t>
      </w:r>
    </w:p>
    <w:p w14:paraId="0723FC41" w14:textId="77777777" w:rsidR="00343160" w:rsidRDefault="00075772" w:rsidP="004979D5">
      <w:pPr>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0A90EB1C" w14:textId="692B7F63" w:rsidR="00343160" w:rsidRDefault="00075772" w:rsidP="003F1836">
      <w:pPr>
        <w:pStyle w:val="Nivel01"/>
        <w:numPr>
          <w:ilvl w:val="0"/>
          <w:numId w:val="24"/>
        </w:numPr>
        <w:rPr>
          <w:rFonts w:ascii="Azo Sans Lt" w:hAnsi="Azo Sans Lt" w:cstheme="minorHAnsi"/>
          <w:sz w:val="22"/>
          <w:szCs w:val="22"/>
        </w:rPr>
      </w:pPr>
      <w:r>
        <w:rPr>
          <w:rFonts w:ascii="Azo Sans Lt" w:hAnsi="Azo Sans Lt" w:cstheme="minorHAnsi"/>
          <w:sz w:val="22"/>
          <w:szCs w:val="22"/>
        </w:rPr>
        <w:t xml:space="preserve">CLÁUSULA DÉCIMA </w:t>
      </w:r>
      <w:r w:rsidR="002419F1">
        <w:rPr>
          <w:rFonts w:ascii="Azo Sans Lt" w:hAnsi="Azo Sans Lt" w:cstheme="minorHAnsi"/>
          <w:sz w:val="22"/>
          <w:szCs w:val="22"/>
        </w:rPr>
        <w:t>NONA</w:t>
      </w:r>
      <w:r>
        <w:rPr>
          <w:rFonts w:ascii="Azo Sans Lt" w:hAnsi="Azo Sans Lt" w:cstheme="minorHAnsi"/>
          <w:sz w:val="22"/>
          <w:szCs w:val="22"/>
        </w:rPr>
        <w:t xml:space="preserve"> – PUBLICAÇÃO</w:t>
      </w:r>
    </w:p>
    <w:p w14:paraId="74984C10" w14:textId="77777777" w:rsidR="00343160" w:rsidRDefault="00075772" w:rsidP="004979D5">
      <w:pPr>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rPr>
        <w:t>Incumbirá à CONTRATANTE providenciar a publicação deste instrumento, por extrato, no Diário Oficial da União, no prazo previsto na Lei nº 8.666, de 1993.</w:t>
      </w:r>
    </w:p>
    <w:p w14:paraId="11AAF92D" w14:textId="58EDE8E5" w:rsidR="00343160" w:rsidRDefault="00075772" w:rsidP="003F1836">
      <w:pPr>
        <w:pStyle w:val="Nivel01"/>
        <w:numPr>
          <w:ilvl w:val="0"/>
          <w:numId w:val="24"/>
        </w:numPr>
        <w:rPr>
          <w:rFonts w:ascii="Azo Sans Lt" w:hAnsi="Azo Sans Lt" w:cstheme="minorHAnsi"/>
          <w:sz w:val="22"/>
          <w:szCs w:val="22"/>
        </w:rPr>
      </w:pPr>
      <w:r>
        <w:rPr>
          <w:rFonts w:ascii="Azo Sans Lt" w:hAnsi="Azo Sans Lt" w:cstheme="minorHAnsi"/>
          <w:sz w:val="22"/>
          <w:szCs w:val="22"/>
        </w:rPr>
        <w:t xml:space="preserve">CLÁUSULA </w:t>
      </w:r>
      <w:proofErr w:type="gramStart"/>
      <w:r w:rsidR="002419F1">
        <w:rPr>
          <w:rFonts w:ascii="Azo Sans Lt" w:hAnsi="Azo Sans Lt" w:cstheme="minorHAnsi"/>
          <w:sz w:val="22"/>
          <w:szCs w:val="22"/>
        </w:rPr>
        <w:t xml:space="preserve">VIGÉSIMA </w:t>
      </w:r>
      <w:r>
        <w:rPr>
          <w:rFonts w:ascii="Azo Sans Lt" w:hAnsi="Azo Sans Lt" w:cstheme="minorHAnsi"/>
          <w:sz w:val="22"/>
          <w:szCs w:val="22"/>
        </w:rPr>
        <w:t xml:space="preserve"> –</w:t>
      </w:r>
      <w:proofErr w:type="gramEnd"/>
      <w:r>
        <w:rPr>
          <w:rFonts w:ascii="Azo Sans Lt" w:hAnsi="Azo Sans Lt" w:cstheme="minorHAnsi"/>
          <w:sz w:val="22"/>
          <w:szCs w:val="22"/>
        </w:rPr>
        <w:t xml:space="preserve"> FORO</w:t>
      </w:r>
    </w:p>
    <w:p w14:paraId="6725F475" w14:textId="2D5E2797" w:rsidR="00343160" w:rsidRDefault="004979D5" w:rsidP="004979D5">
      <w:pPr>
        <w:widowControl/>
        <w:numPr>
          <w:ilvl w:val="1"/>
          <w:numId w:val="24"/>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075772">
        <w:rPr>
          <w:rFonts w:ascii="Azo Sans Lt" w:hAnsi="Azo Sans Lt" w:cstheme="minorHAnsi"/>
        </w:rPr>
        <w:t xml:space="preserve">É eleito o Foro da comarca de Nova Friburgo/RJ para dirimir os litígios que decorrerem da execução deste Contrato que não possam ser compostos pela conciliação, conforme art. 55, §2º da Lei nº 8.666/93. </w:t>
      </w:r>
    </w:p>
    <w:p w14:paraId="362026CA" w14:textId="77777777" w:rsidR="00343160" w:rsidRDefault="00343160" w:rsidP="001F64AF">
      <w:pPr>
        <w:widowControl/>
        <w:autoSpaceDE/>
        <w:autoSpaceDN/>
        <w:spacing w:before="120" w:after="120"/>
        <w:ind w:left="792"/>
        <w:jc w:val="both"/>
        <w:rPr>
          <w:rFonts w:ascii="Azo Sans Lt" w:hAnsi="Azo Sans Lt" w:cstheme="minorHAnsi"/>
        </w:rPr>
      </w:pPr>
    </w:p>
    <w:p w14:paraId="0A7CD7A5" w14:textId="48B92F57" w:rsidR="00343160" w:rsidRDefault="00075772" w:rsidP="001F64AF">
      <w:pPr>
        <w:spacing w:before="120" w:after="120"/>
        <w:jc w:val="both"/>
        <w:rPr>
          <w:rFonts w:ascii="Azo Sans Lt" w:hAnsi="Azo Sans Lt" w:cstheme="minorHAnsi"/>
        </w:rPr>
      </w:pPr>
      <w:r>
        <w:rPr>
          <w:rFonts w:ascii="Azo Sans Lt" w:hAnsi="Azo Sans Lt" w:cstheme="minorHAnsi"/>
        </w:rPr>
        <w:t xml:space="preserve">Para firmeza e validade do pactuado, o presente Termo de Contrato foi lavrado em 03 (três) vias de igual teor, que, depois de lido e achado em ordem, vai assinado pelos contraentes. </w:t>
      </w:r>
    </w:p>
    <w:p w14:paraId="4473BE97" w14:textId="77777777" w:rsidR="00367AEF" w:rsidRDefault="00367AEF">
      <w:pPr>
        <w:spacing w:before="120" w:after="120" w:line="276" w:lineRule="auto"/>
        <w:jc w:val="both"/>
        <w:rPr>
          <w:rFonts w:ascii="Azo Sans Lt" w:hAnsi="Azo Sans Lt" w:cstheme="minorHAnsi"/>
        </w:rPr>
      </w:pPr>
    </w:p>
    <w:p w14:paraId="516A382D" w14:textId="25692574" w:rsidR="00354195" w:rsidRDefault="00075772" w:rsidP="004979D5">
      <w:pPr>
        <w:spacing w:after="120" w:line="360" w:lineRule="auto"/>
        <w:ind w:right="-15"/>
        <w:jc w:val="both"/>
        <w:rPr>
          <w:rFonts w:ascii="Azo Sans Lt" w:hAnsi="Azo Sans Lt" w:cstheme="minorHAnsi"/>
        </w:rPr>
      </w:pPr>
      <w:r>
        <w:rPr>
          <w:rFonts w:ascii="Azo Sans Lt" w:hAnsi="Azo Sans Lt" w:cstheme="minorHAnsi"/>
        </w:rPr>
        <w:t>...........................................,  .......... de.......................................... de 20</w:t>
      </w:r>
      <w:r w:rsidR="001A1797">
        <w:rPr>
          <w:rFonts w:ascii="Azo Sans Lt" w:hAnsi="Azo Sans Lt" w:cstheme="minorHAnsi"/>
        </w:rPr>
        <w:t>23</w:t>
      </w:r>
    </w:p>
    <w:p w14:paraId="768C4133" w14:textId="77777777" w:rsidR="008238FE" w:rsidRPr="004979D5" w:rsidRDefault="008238FE" w:rsidP="004979D5">
      <w:pPr>
        <w:spacing w:after="120" w:line="360" w:lineRule="auto"/>
        <w:ind w:right="-15"/>
        <w:jc w:val="both"/>
        <w:rPr>
          <w:rFonts w:ascii="Azo Sans Lt" w:hAnsi="Azo Sans Lt" w:cstheme="minorHAnsi"/>
        </w:rPr>
      </w:pPr>
    </w:p>
    <w:p w14:paraId="585DC31E" w14:textId="3ED37632" w:rsidR="00343160" w:rsidRDefault="00075772">
      <w:pPr>
        <w:spacing w:after="120"/>
        <w:jc w:val="center"/>
        <w:rPr>
          <w:rFonts w:ascii="Azo Sans Lt" w:hAnsi="Azo Sans Lt" w:cstheme="minorHAnsi"/>
          <w:bCs/>
        </w:rPr>
      </w:pPr>
      <w:r>
        <w:rPr>
          <w:rFonts w:ascii="Azo Sans Lt" w:hAnsi="Azo Sans Lt" w:cstheme="minorHAnsi"/>
          <w:bCs/>
        </w:rPr>
        <w:t>_________________________</w:t>
      </w:r>
    </w:p>
    <w:p w14:paraId="79D0AF7C" w14:textId="3898DC33" w:rsidR="00354195" w:rsidRDefault="00075772" w:rsidP="004979D5">
      <w:pPr>
        <w:spacing w:after="120"/>
        <w:jc w:val="center"/>
        <w:rPr>
          <w:rFonts w:ascii="Azo Sans Lt" w:hAnsi="Azo Sans Lt" w:cstheme="minorHAnsi"/>
          <w:bCs/>
        </w:rPr>
      </w:pPr>
      <w:r>
        <w:rPr>
          <w:rFonts w:ascii="Azo Sans Lt" w:hAnsi="Azo Sans Lt" w:cstheme="minorHAnsi"/>
          <w:bCs/>
        </w:rPr>
        <w:t>Responsável legal da CONTRATANTE</w:t>
      </w:r>
    </w:p>
    <w:p w14:paraId="5B445AEE" w14:textId="77777777" w:rsidR="008238FE" w:rsidRPr="004979D5" w:rsidRDefault="008238FE" w:rsidP="004979D5">
      <w:pPr>
        <w:spacing w:after="120"/>
        <w:jc w:val="center"/>
        <w:rPr>
          <w:rFonts w:ascii="Azo Sans Lt" w:hAnsi="Azo Sans Lt" w:cstheme="minorHAnsi"/>
          <w:bCs/>
        </w:rPr>
      </w:pPr>
    </w:p>
    <w:p w14:paraId="1A747ED6" w14:textId="72F9F248" w:rsidR="00343160" w:rsidRDefault="00075772">
      <w:pPr>
        <w:spacing w:after="120"/>
        <w:jc w:val="center"/>
        <w:rPr>
          <w:rFonts w:ascii="Azo Sans Lt" w:hAnsi="Azo Sans Lt" w:cstheme="minorHAnsi"/>
        </w:rPr>
      </w:pPr>
      <w:r>
        <w:rPr>
          <w:rFonts w:ascii="Azo Sans Lt" w:hAnsi="Azo Sans Lt" w:cstheme="minorHAnsi"/>
        </w:rPr>
        <w:t>_________________________</w:t>
      </w:r>
    </w:p>
    <w:p w14:paraId="0232939D" w14:textId="77777777" w:rsidR="00343160" w:rsidRDefault="00075772">
      <w:pPr>
        <w:spacing w:after="120"/>
        <w:jc w:val="center"/>
        <w:rPr>
          <w:rFonts w:ascii="Azo Sans Lt" w:hAnsi="Azo Sans Lt" w:cstheme="minorHAnsi"/>
        </w:rPr>
      </w:pPr>
      <w:r>
        <w:rPr>
          <w:rFonts w:ascii="Azo Sans Lt" w:hAnsi="Azo Sans Lt" w:cstheme="minorHAnsi"/>
        </w:rPr>
        <w:t>Responsável legal da CONTRATADA</w:t>
      </w:r>
    </w:p>
    <w:p w14:paraId="15E2879A" w14:textId="2827E602" w:rsidR="00343160" w:rsidRPr="00CC47E7" w:rsidRDefault="00075772">
      <w:pPr>
        <w:spacing w:after="120"/>
        <w:jc w:val="both"/>
        <w:rPr>
          <w:rFonts w:ascii="Azo Sans Lt" w:hAnsi="Azo Sans Lt" w:cstheme="minorHAnsi"/>
        </w:rPr>
      </w:pPr>
      <w:r>
        <w:rPr>
          <w:rFonts w:ascii="Azo Sans Lt" w:hAnsi="Azo Sans Lt" w:cstheme="minorHAnsi"/>
        </w:rPr>
        <w:t>TESTEMUNHAS:</w:t>
      </w:r>
    </w:p>
    <w:sectPr w:rsidR="00343160" w:rsidRPr="00CC47E7">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217A8" w14:textId="77777777" w:rsidR="001807EC" w:rsidRDefault="001807EC">
      <w:r>
        <w:separator/>
      </w:r>
    </w:p>
  </w:endnote>
  <w:endnote w:type="continuationSeparator" w:id="0">
    <w:p w14:paraId="52F5D918" w14:textId="77777777" w:rsidR="001807EC" w:rsidRDefault="0018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cofont_Spranq_eco_Sans">
    <w:altName w:val="Segoe Print"/>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Lt">
    <w:panose1 w:val="02000000000000000000"/>
    <w:charset w:val="00"/>
    <w:family w:val="modern"/>
    <w:notTrueType/>
    <w:pitch w:val="variable"/>
    <w:sig w:usb0="00000007" w:usb1="00000000" w:usb2="00000000" w:usb3="00000000" w:csb0="00000093" w:csb1="00000000"/>
  </w:font>
  <w:font w:name="Azo Sans Md">
    <w:panose1 w:val="02000000000000000000"/>
    <w:charset w:val="00"/>
    <w:family w:val="modern"/>
    <w:notTrueType/>
    <w:pitch w:val="variable"/>
    <w:sig w:usb0="00000007" w:usb1="00000000" w:usb2="00000000" w:usb3="00000000" w:csb0="00000093" w:csb1="00000000"/>
  </w:font>
  <w:font w:name="serif">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3CC8F" w14:textId="77777777" w:rsidR="002419F1" w:rsidRDefault="002419F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D185" w14:textId="77777777"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Av. Alberto Braune, nº 224 – 2º Andar / Sala 212 – Centro – Nova Friburgo – RJ</w:t>
    </w:r>
  </w:p>
  <w:p w14:paraId="2D73DC6B" w14:textId="19128AE7"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e-mail: </w:t>
    </w:r>
    <w:hyperlink r:id="rId1" w:history="1">
      <w:r w:rsidR="002419F1" w:rsidRPr="002D4660">
        <w:rPr>
          <w:rStyle w:val="Hyperlink"/>
          <w:rFonts w:ascii="Azo Sans Lt" w:hAnsi="Azo Sans Lt"/>
          <w:b/>
          <w:bCs/>
          <w:sz w:val="18"/>
          <w:szCs w:val="18"/>
        </w:rPr>
        <w:t>licitacaopmnf@gmail.com</w:t>
      </w:r>
    </w:hyperlink>
    <w:r>
      <w:rPr>
        <w:rFonts w:ascii="Azo Sans Lt" w:hAnsi="Azo Sans Lt"/>
        <w:b/>
        <w:bCs/>
        <w:color w:val="000000"/>
        <w:sz w:val="18"/>
        <w:szCs w:val="18"/>
      </w:rPr>
      <w:t xml:space="preserve"> – Telefone: (22) 2523-1113</w:t>
    </w:r>
  </w:p>
  <w:p w14:paraId="50DBCD83" w14:textId="77777777" w:rsidR="00343160" w:rsidRDefault="00075772">
    <w:pPr>
      <w:pStyle w:val="Rodap"/>
      <w:jc w:val="right"/>
      <w:rPr>
        <w:rFonts w:ascii="Azo Sans Lt" w:hAnsi="Azo Sans Lt"/>
        <w:sz w:val="18"/>
        <w:szCs w:val="18"/>
      </w:rPr>
    </w:pPr>
    <w:r>
      <w:rPr>
        <w:rFonts w:ascii="Azo Sans Lt" w:hAnsi="Azo Sans Lt"/>
        <w:b/>
        <w:bCs/>
        <w:color w:val="000000"/>
        <w:sz w:val="18"/>
        <w:szCs w:val="18"/>
      </w:rPr>
      <w:t xml:space="preserve">Página </w:t>
    </w:r>
    <w:r>
      <w:rPr>
        <w:rFonts w:ascii="Azo Sans Lt" w:hAnsi="Azo Sans Lt"/>
        <w:b/>
        <w:bCs/>
        <w:color w:val="000000"/>
        <w:sz w:val="18"/>
        <w:szCs w:val="18"/>
      </w:rPr>
      <w:fldChar w:fldCharType="begin"/>
    </w:r>
    <w:r>
      <w:rPr>
        <w:rFonts w:ascii="Azo Sans Lt" w:hAnsi="Azo Sans Lt"/>
        <w:b/>
        <w:bCs/>
        <w:color w:val="000000"/>
        <w:sz w:val="18"/>
        <w:szCs w:val="18"/>
      </w:rPr>
      <w:instrText>PAGE  \* Arabic  \* MERGEFORMAT</w:instrText>
    </w:r>
    <w:r>
      <w:rPr>
        <w:rFonts w:ascii="Azo Sans Lt" w:hAnsi="Azo Sans Lt"/>
        <w:b/>
        <w:bCs/>
        <w:color w:val="000000"/>
        <w:sz w:val="18"/>
        <w:szCs w:val="18"/>
      </w:rPr>
      <w:fldChar w:fldCharType="separate"/>
    </w:r>
    <w:r>
      <w:rPr>
        <w:rFonts w:ascii="Azo Sans Lt" w:hAnsi="Azo Sans Lt"/>
        <w:b/>
        <w:bCs/>
        <w:color w:val="000000"/>
        <w:sz w:val="18"/>
        <w:szCs w:val="18"/>
      </w:rPr>
      <w:t>1</w:t>
    </w:r>
    <w:r>
      <w:rPr>
        <w:rFonts w:ascii="Azo Sans Lt" w:hAnsi="Azo Sans Lt"/>
        <w:b/>
        <w:bCs/>
        <w:color w:val="000000"/>
        <w:sz w:val="18"/>
        <w:szCs w:val="18"/>
      </w:rPr>
      <w:fldChar w:fldCharType="end"/>
    </w:r>
    <w:r>
      <w:rPr>
        <w:rFonts w:ascii="Azo Sans Lt" w:hAnsi="Azo Sans Lt"/>
        <w:b/>
        <w:bCs/>
        <w:color w:val="000000"/>
        <w:sz w:val="18"/>
        <w:szCs w:val="18"/>
      </w:rPr>
      <w:t xml:space="preserve"> de </w:t>
    </w:r>
    <w:r>
      <w:rPr>
        <w:rFonts w:ascii="Azo Sans Lt" w:hAnsi="Azo Sans Lt"/>
        <w:b/>
        <w:bCs/>
        <w:color w:val="000000"/>
        <w:sz w:val="18"/>
        <w:szCs w:val="18"/>
      </w:rPr>
      <w:fldChar w:fldCharType="begin"/>
    </w:r>
    <w:r>
      <w:rPr>
        <w:rFonts w:ascii="Azo Sans Lt" w:hAnsi="Azo Sans Lt"/>
        <w:b/>
        <w:bCs/>
        <w:color w:val="000000"/>
        <w:sz w:val="18"/>
        <w:szCs w:val="18"/>
      </w:rPr>
      <w:instrText>NUMPAGES \ * Arábico \ * MERGEFORMAT</w:instrText>
    </w:r>
    <w:r>
      <w:rPr>
        <w:rFonts w:ascii="Azo Sans Lt" w:hAnsi="Azo Sans Lt"/>
        <w:b/>
        <w:bCs/>
        <w:color w:val="000000"/>
        <w:sz w:val="18"/>
        <w:szCs w:val="18"/>
      </w:rPr>
      <w:fldChar w:fldCharType="separate"/>
    </w:r>
    <w:r>
      <w:rPr>
        <w:rFonts w:ascii="Azo Sans Lt" w:hAnsi="Azo Sans Lt"/>
        <w:b/>
        <w:bCs/>
        <w:color w:val="000000"/>
        <w:sz w:val="18"/>
        <w:szCs w:val="18"/>
      </w:rPr>
      <w:t>4</w:t>
    </w:r>
    <w:r>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D6BE" w14:textId="77777777" w:rsidR="002419F1" w:rsidRDefault="002419F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4CF0A" w14:textId="77777777" w:rsidR="001807EC" w:rsidRDefault="001807EC">
      <w:r>
        <w:separator/>
      </w:r>
    </w:p>
  </w:footnote>
  <w:footnote w:type="continuationSeparator" w:id="0">
    <w:p w14:paraId="5549520B" w14:textId="77777777" w:rsidR="001807EC" w:rsidRDefault="00180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94A2" w14:textId="77777777" w:rsidR="002419F1" w:rsidRDefault="002419F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82594" w14:textId="02EFB455" w:rsidR="00957BD2" w:rsidRDefault="00957BD2">
    <w:pPr>
      <w:pStyle w:val="Ttulo8"/>
      <w:pBdr>
        <w:bottom w:val="single" w:sz="4" w:space="1" w:color="auto"/>
      </w:pBdr>
      <w:tabs>
        <w:tab w:val="left" w:pos="1488"/>
        <w:tab w:val="left" w:pos="10912"/>
      </w:tabs>
      <w:rPr>
        <w:noProof/>
      </w:rPr>
    </w:pPr>
    <w:bookmarkStart w:id="1" w:name="_Hlk85011560"/>
    <w:bookmarkStart w:id="2" w:name="_Hlk85011561"/>
    <w:r>
      <w:rPr>
        <w:noProof/>
      </w:rPr>
      <mc:AlternateContent>
        <mc:Choice Requires="wps">
          <w:drawing>
            <wp:anchor distT="0" distB="0" distL="114300" distR="114300" simplePos="0" relativeHeight="251659264" behindDoc="0" locked="0" layoutInCell="1" allowOverlap="1" wp14:anchorId="573371E9" wp14:editId="5766F4EA">
              <wp:simplePos x="0" y="0"/>
              <wp:positionH relativeFrom="margin">
                <wp:posOffset>4218940</wp:posOffset>
              </wp:positionH>
              <wp:positionV relativeFrom="paragraph">
                <wp:posOffset>164465</wp:posOffset>
              </wp:positionV>
              <wp:extent cx="1932305" cy="561340"/>
              <wp:effectExtent l="0" t="0" r="10795" b="10160"/>
              <wp:wrapNone/>
              <wp:docPr id="8"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1340"/>
                      </a:xfrm>
                      <a:prstGeom prst="rect">
                        <a:avLst/>
                      </a:prstGeom>
                      <a:solidFill>
                        <a:srgbClr val="FFFFFF"/>
                      </a:solidFill>
                      <a:ln w="9525">
                        <a:solidFill>
                          <a:srgbClr val="000000"/>
                        </a:solidFill>
                        <a:miter lim="800000"/>
                      </a:ln>
                    </wps:spPr>
                    <wps:txbx>
                      <w:txbxContent>
                        <w:p w14:paraId="20CD3D4F" w14:textId="173954E4" w:rsidR="00343160" w:rsidRDefault="00075772">
                          <w:pPr>
                            <w:pStyle w:val="SemEspaamento"/>
                            <w:rPr>
                              <w:rFonts w:ascii="Azo Sans Lt" w:hAnsi="Azo Sans Lt"/>
                              <w:sz w:val="20"/>
                              <w:szCs w:val="20"/>
                            </w:rPr>
                          </w:pPr>
                          <w:r>
                            <w:rPr>
                              <w:rFonts w:ascii="Azo Sans Lt" w:hAnsi="Azo Sans Lt"/>
                              <w:sz w:val="20"/>
                              <w:szCs w:val="20"/>
                            </w:rPr>
                            <w:t xml:space="preserve">PROCESSO Nº: </w:t>
                          </w:r>
                          <w:r w:rsidR="00001BDF">
                            <w:rPr>
                              <w:rFonts w:ascii="Azo Sans Lt" w:hAnsi="Azo Sans Lt"/>
                              <w:sz w:val="20"/>
                              <w:szCs w:val="20"/>
                            </w:rPr>
                            <w:t>1698/2023</w:t>
                          </w:r>
                        </w:p>
                        <w:p w14:paraId="7CB5CBE6" w14:textId="77777777" w:rsidR="00343160" w:rsidRDefault="00343160">
                          <w:pPr>
                            <w:pStyle w:val="SemEspaamento"/>
                            <w:rPr>
                              <w:rFonts w:ascii="Azo Sans Lt" w:hAnsi="Azo Sans Lt"/>
                              <w:sz w:val="20"/>
                              <w:szCs w:val="20"/>
                            </w:rPr>
                          </w:pPr>
                        </w:p>
                        <w:p w14:paraId="655C2C57" w14:textId="77777777" w:rsidR="00343160" w:rsidRDefault="00075772">
                          <w:pPr>
                            <w:pStyle w:val="SemEspaamento"/>
                            <w:rPr>
                              <w:rFonts w:ascii="Azo Sans Lt" w:hAnsi="Azo Sans Lt"/>
                              <w:sz w:val="20"/>
                              <w:szCs w:val="20"/>
                            </w:rPr>
                          </w:pPr>
                          <w:r>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anchor>
          </w:drawing>
        </mc:Choice>
        <mc:Fallback>
          <w:pict>
            <v:shapetype w14:anchorId="573371E9" id="_x0000_t202" coordsize="21600,21600" o:spt="202" path="m,l,21600r21600,l21600,xe">
              <v:stroke joinstyle="miter"/>
              <v:path gradientshapeok="t" o:connecttype="rect"/>
            </v:shapetype>
            <v:shape id="Caixa de texto 6" o:spid="_x0000_s1026" type="#_x0000_t202" style="position:absolute;margin-left:332.2pt;margin-top:12.95pt;width:152.15pt;height:44.2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">
              <v:textbox>
                <w:txbxContent>
                  <w:p w14:paraId="20CD3D4F" w14:textId="173954E4" w:rsidR="00343160" w:rsidRDefault="00075772">
                    <w:pPr>
                      <w:pStyle w:val="SemEspaamento"/>
                      <w:rPr>
                        <w:rFonts w:ascii="Azo Sans Lt" w:hAnsi="Azo Sans Lt"/>
                        <w:sz w:val="20"/>
                        <w:szCs w:val="20"/>
                      </w:rPr>
                    </w:pPr>
                    <w:r>
                      <w:rPr>
                        <w:rFonts w:ascii="Azo Sans Lt" w:hAnsi="Azo Sans Lt"/>
                        <w:sz w:val="20"/>
                        <w:szCs w:val="20"/>
                      </w:rPr>
                      <w:t xml:space="preserve">PROCESSO Nº: </w:t>
                    </w:r>
                    <w:r w:rsidR="00001BDF">
                      <w:rPr>
                        <w:rFonts w:ascii="Azo Sans Lt" w:hAnsi="Azo Sans Lt"/>
                        <w:sz w:val="20"/>
                        <w:szCs w:val="20"/>
                      </w:rPr>
                      <w:t>1698/2023</w:t>
                    </w:r>
                  </w:p>
                  <w:p w14:paraId="7CB5CBE6" w14:textId="77777777" w:rsidR="00343160" w:rsidRDefault="00343160">
                    <w:pPr>
                      <w:pStyle w:val="SemEspaamento"/>
                      <w:rPr>
                        <w:rFonts w:ascii="Azo Sans Lt" w:hAnsi="Azo Sans Lt"/>
                        <w:sz w:val="20"/>
                        <w:szCs w:val="20"/>
                      </w:rPr>
                    </w:pPr>
                  </w:p>
                  <w:p w14:paraId="655C2C57" w14:textId="77777777" w:rsidR="00343160" w:rsidRDefault="00075772">
                    <w:pPr>
                      <w:pStyle w:val="SemEspaamento"/>
                      <w:rPr>
                        <w:rFonts w:ascii="Azo Sans Lt" w:hAnsi="Azo Sans Lt"/>
                        <w:sz w:val="20"/>
                        <w:szCs w:val="20"/>
                      </w:rPr>
                    </w:pPr>
                    <w:r>
                      <w:rPr>
                        <w:rFonts w:ascii="Azo Sans Lt" w:hAnsi="Azo Sans Lt"/>
                        <w:sz w:val="20"/>
                        <w:szCs w:val="20"/>
                      </w:rPr>
                      <w:t>RUBRICA:_____FOLHA: ______</w:t>
                    </w:r>
                  </w:p>
                </w:txbxContent>
              </v:textbox>
              <w10:wrap anchorx="margin"/>
            </v:shape>
          </w:pict>
        </mc:Fallback>
      </mc:AlternateContent>
    </w:r>
    <w:r w:rsidRPr="00957BD2">
      <w:rPr>
        <w:rFonts w:eastAsia="SimSun" w:cs="Calibri"/>
        <w:b/>
        <w:i w:val="0"/>
        <w:iCs w:val="0"/>
        <w:noProof/>
        <w:color w:val="000000"/>
        <w:kern w:val="3"/>
        <w:sz w:val="32"/>
        <w:szCs w:val="32"/>
        <w:lang w:eastAsia="zh-CN" w:bidi="hi-IN"/>
      </w:rPr>
      <w:drawing>
        <wp:inline distT="0" distB="0" distL="0" distR="0" wp14:anchorId="6E2A9734" wp14:editId="72F79528">
          <wp:extent cx="4350239" cy="870481"/>
          <wp:effectExtent l="0" t="0" r="0" b="0"/>
          <wp:docPr id="2"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4350239" cy="870481"/>
                  </a:xfrm>
                  <a:prstGeom prst="rect">
                    <a:avLst/>
                  </a:prstGeom>
                  <a:noFill/>
                  <a:ln>
                    <a:noFill/>
                    <a:prstDash/>
                  </a:ln>
                </pic:spPr>
              </pic:pic>
            </a:graphicData>
          </a:graphic>
        </wp:inline>
      </w:drawing>
    </w:r>
  </w:p>
  <w:bookmarkEnd w:id="1"/>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C7C7" w14:textId="77777777" w:rsidR="002419F1" w:rsidRDefault="002419F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3626A"/>
    <w:multiLevelType w:val="multilevel"/>
    <w:tmpl w:val="73480E18"/>
    <w:styleLink w:val="WWNum2"/>
    <w:lvl w:ilvl="0">
      <w:numFmt w:val="bullet"/>
      <w:lvlText w:val="-"/>
      <w:lvlJc w:val="left"/>
      <w:pPr>
        <w:ind w:left="1440" w:hanging="360"/>
      </w:pPr>
      <w:rPr>
        <w:rFonts w:ascii="Arial"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 w15:restartNumberingAfterBreak="0">
    <w:nsid w:val="0BDE0817"/>
    <w:multiLevelType w:val="multilevel"/>
    <w:tmpl w:val="3E42BD2A"/>
    <w:lvl w:ilvl="0">
      <w:start w:val="5"/>
      <w:numFmt w:val="decimal"/>
      <w:lvlText w:val="%1"/>
      <w:lvlJc w:val="left"/>
      <w:pPr>
        <w:ind w:left="720" w:hanging="360"/>
      </w:pPr>
      <w:rPr>
        <w:rFonts w:hint="default"/>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0E267C4"/>
    <w:multiLevelType w:val="multilevel"/>
    <w:tmpl w:val="28FA4722"/>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640464"/>
    <w:multiLevelType w:val="multilevel"/>
    <w:tmpl w:val="3DEAB554"/>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6801F9"/>
    <w:multiLevelType w:val="multilevel"/>
    <w:tmpl w:val="9A507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037152F"/>
    <w:multiLevelType w:val="multilevel"/>
    <w:tmpl w:val="AC944428"/>
    <w:lvl w:ilvl="0">
      <w:start w:val="13"/>
      <w:numFmt w:val="decimal"/>
      <w:lvlText w:val="%1"/>
      <w:lvlJc w:val="left"/>
      <w:pPr>
        <w:ind w:left="525" w:hanging="525"/>
      </w:pPr>
      <w:rPr>
        <w:rFonts w:hint="default"/>
        <w:b/>
        <w:sz w:val="28"/>
      </w:rPr>
    </w:lvl>
    <w:lvl w:ilvl="1">
      <w:start w:val="1"/>
      <w:numFmt w:val="decimal"/>
      <w:lvlText w:val="%1.%2"/>
      <w:lvlJc w:val="left"/>
      <w:pPr>
        <w:ind w:left="1065" w:hanging="525"/>
      </w:pPr>
      <w:rPr>
        <w:rFonts w:hint="default"/>
        <w:b/>
        <w:sz w:val="28"/>
      </w:rPr>
    </w:lvl>
    <w:lvl w:ilvl="2">
      <w:start w:val="1"/>
      <w:numFmt w:val="decimal"/>
      <w:lvlText w:val="%1.%2.%3"/>
      <w:lvlJc w:val="left"/>
      <w:pPr>
        <w:ind w:left="1800" w:hanging="720"/>
      </w:pPr>
      <w:rPr>
        <w:rFonts w:hint="default"/>
        <w:b/>
        <w:sz w:val="28"/>
      </w:rPr>
    </w:lvl>
    <w:lvl w:ilvl="3">
      <w:start w:val="1"/>
      <w:numFmt w:val="decimal"/>
      <w:lvlText w:val="%1.%2.%3.%4"/>
      <w:lvlJc w:val="left"/>
      <w:pPr>
        <w:ind w:left="2340" w:hanging="720"/>
      </w:pPr>
      <w:rPr>
        <w:rFonts w:hint="default"/>
        <w:b/>
        <w:sz w:val="28"/>
      </w:rPr>
    </w:lvl>
    <w:lvl w:ilvl="4">
      <w:start w:val="1"/>
      <w:numFmt w:val="decimal"/>
      <w:lvlText w:val="%1.%2.%3.%4.%5"/>
      <w:lvlJc w:val="left"/>
      <w:pPr>
        <w:ind w:left="3240" w:hanging="1080"/>
      </w:pPr>
      <w:rPr>
        <w:rFonts w:hint="default"/>
        <w:b/>
        <w:sz w:val="28"/>
      </w:rPr>
    </w:lvl>
    <w:lvl w:ilvl="5">
      <w:start w:val="1"/>
      <w:numFmt w:val="decimal"/>
      <w:lvlText w:val="%1.%2.%3.%4.%5.%6"/>
      <w:lvlJc w:val="left"/>
      <w:pPr>
        <w:ind w:left="3780" w:hanging="1080"/>
      </w:pPr>
      <w:rPr>
        <w:rFonts w:hint="default"/>
        <w:b/>
        <w:sz w:val="28"/>
      </w:rPr>
    </w:lvl>
    <w:lvl w:ilvl="6">
      <w:start w:val="1"/>
      <w:numFmt w:val="decimal"/>
      <w:lvlText w:val="%1.%2.%3.%4.%5.%6.%7"/>
      <w:lvlJc w:val="left"/>
      <w:pPr>
        <w:ind w:left="4680" w:hanging="1440"/>
      </w:pPr>
      <w:rPr>
        <w:rFonts w:hint="default"/>
        <w:b/>
        <w:sz w:val="28"/>
      </w:rPr>
    </w:lvl>
    <w:lvl w:ilvl="7">
      <w:start w:val="1"/>
      <w:numFmt w:val="decimal"/>
      <w:lvlText w:val="%1.%2.%3.%4.%5.%6.%7.%8"/>
      <w:lvlJc w:val="left"/>
      <w:pPr>
        <w:ind w:left="5220" w:hanging="1440"/>
      </w:pPr>
      <w:rPr>
        <w:rFonts w:hint="default"/>
        <w:b/>
        <w:sz w:val="28"/>
      </w:rPr>
    </w:lvl>
    <w:lvl w:ilvl="8">
      <w:start w:val="1"/>
      <w:numFmt w:val="decimal"/>
      <w:lvlText w:val="%1.%2.%3.%4.%5.%6.%7.%8.%9"/>
      <w:lvlJc w:val="left"/>
      <w:pPr>
        <w:ind w:left="5760" w:hanging="1440"/>
      </w:pPr>
      <w:rPr>
        <w:rFonts w:hint="default"/>
        <w:b/>
        <w:sz w:val="28"/>
      </w:rPr>
    </w:lvl>
  </w:abstractNum>
  <w:abstractNum w:abstractNumId="6" w15:restartNumberingAfterBreak="0">
    <w:nsid w:val="270776FD"/>
    <w:multiLevelType w:val="multilevel"/>
    <w:tmpl w:val="270776FD"/>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7" w15:restartNumberingAfterBreak="0">
    <w:nsid w:val="2CF44FE1"/>
    <w:multiLevelType w:val="multilevel"/>
    <w:tmpl w:val="755EF3FC"/>
    <w:lvl w:ilvl="0">
      <w:start w:val="1"/>
      <w:numFmt w:val="decimal"/>
      <w:suff w:val="space"/>
      <w:lvlText w:val="%1."/>
      <w:lvlJc w:val="left"/>
      <w:pPr>
        <w:ind w:left="0" w:firstLine="0"/>
      </w:pPr>
      <w:rPr>
        <w:rFonts w:ascii="Times New Roman" w:hAnsi="Times New Roman" w:cs="Times New Roman" w:hint="default"/>
        <w:b/>
        <w:bCs/>
        <w:sz w:val="28"/>
        <w:szCs w:val="28"/>
      </w:rPr>
    </w:lvl>
    <w:lvl w:ilvl="1">
      <w:start w:val="1"/>
      <w:numFmt w:val="decimal"/>
      <w:suff w:val="space"/>
      <w:lvlText w:val="%1.%2"/>
      <w:lvlJc w:val="left"/>
      <w:pPr>
        <w:ind w:left="480" w:firstLine="0"/>
      </w:pPr>
      <w:rPr>
        <w:rFonts w:ascii="Calibri" w:hAnsi="Calibri" w:cs="Calibri" w:hint="default"/>
        <w:b w:val="0"/>
        <w:bCs w:val="0"/>
        <w:sz w:val="24"/>
        <w:szCs w:val="24"/>
      </w:rPr>
    </w:lvl>
    <w:lvl w:ilvl="2">
      <w:start w:val="1"/>
      <w:numFmt w:val="decimal"/>
      <w:suff w:val="space"/>
      <w:lvlText w:val="%1.%2.%3"/>
      <w:lvlJc w:val="left"/>
      <w:pPr>
        <w:ind w:left="0" w:firstLine="0"/>
      </w:pPr>
      <w:rPr>
        <w:rFonts w:hint="default"/>
        <w:b/>
        <w:bCs/>
        <w:sz w:val="24"/>
        <w:szCs w:val="24"/>
      </w:rPr>
    </w:lvl>
    <w:lvl w:ilvl="3">
      <w:start w:val="1"/>
      <w:numFmt w:val="decimal"/>
      <w:suff w:val="space"/>
      <w:lvlText w:val="%1.%2.%3.%4"/>
      <w:lvlJc w:val="left"/>
      <w:pPr>
        <w:ind w:left="0" w:firstLine="0"/>
      </w:pPr>
      <w:rPr>
        <w:rFonts w:hint="default"/>
        <w:b/>
        <w:bCs/>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8" w15:restartNumberingAfterBreak="0">
    <w:nsid w:val="2D264DF5"/>
    <w:multiLevelType w:val="hybridMultilevel"/>
    <w:tmpl w:val="CA50FFD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A157963"/>
    <w:multiLevelType w:val="multilevel"/>
    <w:tmpl w:val="19124710"/>
    <w:lvl w:ilvl="0">
      <w:start w:val="14"/>
      <w:numFmt w:val="decimal"/>
      <w:lvlText w:val="%1"/>
      <w:lvlJc w:val="left"/>
      <w:pPr>
        <w:ind w:left="420" w:hanging="420"/>
      </w:pPr>
      <w:rPr>
        <w:rFonts w:hint="default"/>
        <w:sz w:val="24"/>
      </w:rPr>
    </w:lvl>
    <w:lvl w:ilvl="1">
      <w:start w:val="1"/>
      <w:numFmt w:val="decimal"/>
      <w:lvlText w:val="%1.%2"/>
      <w:lvlJc w:val="left"/>
      <w:pPr>
        <w:ind w:left="420" w:hanging="4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10" w15:restartNumberingAfterBreak="0">
    <w:nsid w:val="42D51A81"/>
    <w:multiLevelType w:val="hybridMultilevel"/>
    <w:tmpl w:val="E5F0C410"/>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1" w15:restartNumberingAfterBreak="0">
    <w:nsid w:val="5666553D"/>
    <w:multiLevelType w:val="multilevel"/>
    <w:tmpl w:val="A87C0C2A"/>
    <w:lvl w:ilvl="0">
      <w:start w:val="11"/>
      <w:numFmt w:val="decimal"/>
      <w:lvlText w:val="%1"/>
      <w:lvlJc w:val="left"/>
      <w:pPr>
        <w:ind w:left="420" w:hanging="420"/>
      </w:pPr>
      <w:rPr>
        <w:rFonts w:cs="Times New Roman"/>
        <w:b w:val="0"/>
      </w:rPr>
    </w:lvl>
    <w:lvl w:ilvl="1">
      <w:start w:val="1"/>
      <w:numFmt w:val="decimal"/>
      <w:lvlText w:val="%1.%2"/>
      <w:lvlJc w:val="left"/>
      <w:pPr>
        <w:ind w:left="1500" w:hanging="420"/>
      </w:pPr>
      <w:rPr>
        <w:rFonts w:ascii="Calibri" w:hAnsi="Calibri" w:cs="Calibri"/>
        <w:b w:val="0"/>
        <w:sz w:val="24"/>
        <w:szCs w:val="24"/>
      </w:rPr>
    </w:lvl>
    <w:lvl w:ilvl="2">
      <w:start w:val="1"/>
      <w:numFmt w:val="decimal"/>
      <w:lvlText w:val="%1.%2.%3"/>
      <w:lvlJc w:val="left"/>
      <w:pPr>
        <w:ind w:left="2880" w:hanging="720"/>
      </w:pPr>
      <w:rPr>
        <w:rFonts w:ascii="Calibri" w:hAnsi="Calibri" w:cs="Calibri"/>
        <w:b w:val="0"/>
      </w:rPr>
    </w:lvl>
    <w:lvl w:ilvl="3">
      <w:start w:val="1"/>
      <w:numFmt w:val="decimal"/>
      <w:lvlText w:val="%1.%2.%3.%4"/>
      <w:lvlJc w:val="left"/>
      <w:pPr>
        <w:ind w:left="3960" w:hanging="720"/>
      </w:pPr>
      <w:rPr>
        <w:rFonts w:cs="Times New Roman"/>
        <w:b w:val="0"/>
      </w:rPr>
    </w:lvl>
    <w:lvl w:ilvl="4">
      <w:start w:val="1"/>
      <w:numFmt w:val="decimal"/>
      <w:lvlText w:val="%1.%2.%3.%4.%5"/>
      <w:lvlJc w:val="left"/>
      <w:pPr>
        <w:ind w:left="5400" w:hanging="1080"/>
      </w:pPr>
      <w:rPr>
        <w:rFonts w:cs="Times New Roman"/>
        <w:b w:val="0"/>
      </w:rPr>
    </w:lvl>
    <w:lvl w:ilvl="5">
      <w:start w:val="1"/>
      <w:numFmt w:val="decimal"/>
      <w:lvlText w:val="%1.%2.%3.%4.%5.%6"/>
      <w:lvlJc w:val="left"/>
      <w:pPr>
        <w:ind w:left="6480" w:hanging="1080"/>
      </w:pPr>
      <w:rPr>
        <w:rFonts w:cs="Times New Roman"/>
        <w:b w:val="0"/>
      </w:rPr>
    </w:lvl>
    <w:lvl w:ilvl="6">
      <w:start w:val="1"/>
      <w:numFmt w:val="decimal"/>
      <w:lvlText w:val="%1.%2.%3.%4.%5.%6.%7"/>
      <w:lvlJc w:val="left"/>
      <w:pPr>
        <w:ind w:left="7920" w:hanging="1440"/>
      </w:pPr>
      <w:rPr>
        <w:rFonts w:cs="Times New Roman"/>
        <w:b w:val="0"/>
      </w:rPr>
    </w:lvl>
    <w:lvl w:ilvl="7">
      <w:start w:val="1"/>
      <w:numFmt w:val="decimal"/>
      <w:lvlText w:val="%1.%2.%3.%4.%5.%6.%7.%8"/>
      <w:lvlJc w:val="left"/>
      <w:pPr>
        <w:ind w:left="9000" w:hanging="1440"/>
      </w:pPr>
      <w:rPr>
        <w:rFonts w:cs="Times New Roman"/>
        <w:b w:val="0"/>
      </w:rPr>
    </w:lvl>
    <w:lvl w:ilvl="8">
      <w:start w:val="1"/>
      <w:numFmt w:val="decimal"/>
      <w:lvlText w:val="%1.%2.%3.%4.%5.%6.%7.%8.%9"/>
      <w:lvlJc w:val="left"/>
      <w:pPr>
        <w:ind w:left="10440" w:hanging="1800"/>
      </w:pPr>
      <w:rPr>
        <w:rFonts w:cs="Times New Roman"/>
        <w:b w:val="0"/>
      </w:rPr>
    </w:lvl>
  </w:abstractNum>
  <w:abstractNum w:abstractNumId="12" w15:restartNumberingAfterBreak="0">
    <w:nsid w:val="60EA2A8B"/>
    <w:multiLevelType w:val="hybridMultilevel"/>
    <w:tmpl w:val="82569F7C"/>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3" w15:restartNumberingAfterBreak="0">
    <w:nsid w:val="613505F1"/>
    <w:multiLevelType w:val="hybridMultilevel"/>
    <w:tmpl w:val="F5707F8E"/>
    <w:lvl w:ilvl="0" w:tplc="135E61A2">
      <w:start w:val="1"/>
      <w:numFmt w:val="lowerLetter"/>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61DD361E"/>
    <w:multiLevelType w:val="multilevel"/>
    <w:tmpl w:val="61DD361E"/>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35C7E3A"/>
    <w:multiLevelType w:val="multilevel"/>
    <w:tmpl w:val="755EF3FC"/>
    <w:lvl w:ilvl="0">
      <w:start w:val="1"/>
      <w:numFmt w:val="decimal"/>
      <w:suff w:val="space"/>
      <w:lvlText w:val="%1."/>
      <w:lvlJc w:val="left"/>
      <w:pPr>
        <w:ind w:left="0" w:firstLine="0"/>
      </w:pPr>
      <w:rPr>
        <w:rFonts w:ascii="Times New Roman" w:hAnsi="Times New Roman" w:cs="Times New Roman" w:hint="default"/>
        <w:b/>
        <w:bCs/>
        <w:sz w:val="28"/>
        <w:szCs w:val="28"/>
      </w:rPr>
    </w:lvl>
    <w:lvl w:ilvl="1">
      <w:start w:val="1"/>
      <w:numFmt w:val="decimal"/>
      <w:suff w:val="space"/>
      <w:lvlText w:val="%1.%2"/>
      <w:lvlJc w:val="left"/>
      <w:pPr>
        <w:ind w:left="480" w:firstLine="0"/>
      </w:pPr>
      <w:rPr>
        <w:rFonts w:ascii="Calibri" w:hAnsi="Calibri" w:cs="Calibri" w:hint="default"/>
        <w:b w:val="0"/>
        <w:bCs w:val="0"/>
        <w:sz w:val="24"/>
        <w:szCs w:val="24"/>
      </w:rPr>
    </w:lvl>
    <w:lvl w:ilvl="2">
      <w:start w:val="1"/>
      <w:numFmt w:val="decimal"/>
      <w:suff w:val="space"/>
      <w:lvlText w:val="%1.%2.%3"/>
      <w:lvlJc w:val="left"/>
      <w:pPr>
        <w:ind w:left="0" w:firstLine="0"/>
      </w:pPr>
      <w:rPr>
        <w:rFonts w:hint="default"/>
        <w:b/>
        <w:bCs/>
        <w:sz w:val="24"/>
        <w:szCs w:val="24"/>
      </w:rPr>
    </w:lvl>
    <w:lvl w:ilvl="3">
      <w:start w:val="1"/>
      <w:numFmt w:val="decimal"/>
      <w:suff w:val="space"/>
      <w:lvlText w:val="%1.%2.%3.%4"/>
      <w:lvlJc w:val="left"/>
      <w:pPr>
        <w:ind w:left="0" w:firstLine="0"/>
      </w:pPr>
      <w:rPr>
        <w:rFonts w:hint="default"/>
        <w:b/>
        <w:bCs/>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6" w15:restartNumberingAfterBreak="0">
    <w:nsid w:val="692A37C3"/>
    <w:multiLevelType w:val="hybridMultilevel"/>
    <w:tmpl w:val="CF64EF2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7" w15:restartNumberingAfterBreak="0">
    <w:nsid w:val="6C901714"/>
    <w:multiLevelType w:val="multilevel"/>
    <w:tmpl w:val="755EF3FC"/>
    <w:lvl w:ilvl="0">
      <w:start w:val="1"/>
      <w:numFmt w:val="decimal"/>
      <w:suff w:val="space"/>
      <w:lvlText w:val="%1."/>
      <w:lvlJc w:val="left"/>
      <w:pPr>
        <w:ind w:left="0" w:firstLine="0"/>
      </w:pPr>
      <w:rPr>
        <w:rFonts w:ascii="Times New Roman" w:hAnsi="Times New Roman" w:cs="Times New Roman" w:hint="default"/>
        <w:b/>
        <w:bCs/>
        <w:sz w:val="28"/>
        <w:szCs w:val="28"/>
      </w:rPr>
    </w:lvl>
    <w:lvl w:ilvl="1">
      <w:start w:val="1"/>
      <w:numFmt w:val="decimal"/>
      <w:suff w:val="space"/>
      <w:lvlText w:val="%1.%2"/>
      <w:lvlJc w:val="left"/>
      <w:pPr>
        <w:ind w:left="480" w:firstLine="0"/>
      </w:pPr>
      <w:rPr>
        <w:rFonts w:ascii="Calibri" w:hAnsi="Calibri" w:cs="Calibri" w:hint="default"/>
        <w:b w:val="0"/>
        <w:bCs w:val="0"/>
        <w:sz w:val="24"/>
        <w:szCs w:val="24"/>
      </w:rPr>
    </w:lvl>
    <w:lvl w:ilvl="2">
      <w:start w:val="1"/>
      <w:numFmt w:val="decimal"/>
      <w:suff w:val="space"/>
      <w:lvlText w:val="%1.%2.%3"/>
      <w:lvlJc w:val="left"/>
      <w:pPr>
        <w:ind w:left="0" w:firstLine="0"/>
      </w:pPr>
      <w:rPr>
        <w:rFonts w:hint="default"/>
        <w:b/>
        <w:bCs/>
        <w:sz w:val="24"/>
        <w:szCs w:val="24"/>
      </w:rPr>
    </w:lvl>
    <w:lvl w:ilvl="3">
      <w:start w:val="1"/>
      <w:numFmt w:val="decimal"/>
      <w:suff w:val="space"/>
      <w:lvlText w:val="%1.%2.%3.%4"/>
      <w:lvlJc w:val="left"/>
      <w:pPr>
        <w:ind w:left="0" w:firstLine="0"/>
      </w:pPr>
      <w:rPr>
        <w:rFonts w:hint="default"/>
        <w:b/>
        <w:bCs/>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8" w15:restartNumberingAfterBreak="0">
    <w:nsid w:val="6DEE1F0E"/>
    <w:multiLevelType w:val="multilevel"/>
    <w:tmpl w:val="755EF3FC"/>
    <w:lvl w:ilvl="0">
      <w:start w:val="1"/>
      <w:numFmt w:val="decimal"/>
      <w:suff w:val="space"/>
      <w:lvlText w:val="%1."/>
      <w:lvlJc w:val="left"/>
      <w:pPr>
        <w:ind w:left="0" w:firstLine="0"/>
      </w:pPr>
      <w:rPr>
        <w:rFonts w:ascii="Times New Roman" w:hAnsi="Times New Roman" w:cs="Times New Roman" w:hint="default"/>
        <w:b/>
        <w:bCs/>
        <w:sz w:val="28"/>
        <w:szCs w:val="28"/>
      </w:rPr>
    </w:lvl>
    <w:lvl w:ilvl="1">
      <w:start w:val="1"/>
      <w:numFmt w:val="decimal"/>
      <w:suff w:val="space"/>
      <w:lvlText w:val="%1.%2"/>
      <w:lvlJc w:val="left"/>
      <w:pPr>
        <w:ind w:left="480" w:firstLine="0"/>
      </w:pPr>
      <w:rPr>
        <w:rFonts w:ascii="Calibri" w:hAnsi="Calibri" w:cs="Calibri" w:hint="default"/>
        <w:b w:val="0"/>
        <w:bCs w:val="0"/>
        <w:sz w:val="24"/>
        <w:szCs w:val="24"/>
      </w:rPr>
    </w:lvl>
    <w:lvl w:ilvl="2">
      <w:start w:val="1"/>
      <w:numFmt w:val="decimal"/>
      <w:suff w:val="space"/>
      <w:lvlText w:val="%1.%2.%3"/>
      <w:lvlJc w:val="left"/>
      <w:pPr>
        <w:ind w:left="0" w:firstLine="0"/>
      </w:pPr>
      <w:rPr>
        <w:rFonts w:hint="default"/>
        <w:b/>
        <w:bCs/>
        <w:sz w:val="24"/>
        <w:szCs w:val="24"/>
      </w:rPr>
    </w:lvl>
    <w:lvl w:ilvl="3">
      <w:start w:val="1"/>
      <w:numFmt w:val="decimal"/>
      <w:suff w:val="space"/>
      <w:lvlText w:val="%1.%2.%3.%4"/>
      <w:lvlJc w:val="left"/>
      <w:pPr>
        <w:ind w:left="0" w:firstLine="0"/>
      </w:pPr>
      <w:rPr>
        <w:rFonts w:hint="default"/>
        <w:b/>
        <w:bCs/>
      </w:r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9" w15:restartNumberingAfterBreak="0">
    <w:nsid w:val="70AE0715"/>
    <w:multiLevelType w:val="multilevel"/>
    <w:tmpl w:val="70AE0715"/>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60F5C07"/>
    <w:multiLevelType w:val="multilevel"/>
    <w:tmpl w:val="8344401E"/>
    <w:styleLink w:val="WWNum1"/>
    <w:lvl w:ilvl="0">
      <w:start w:val="1"/>
      <w:numFmt w:val="decimal"/>
      <w:lvlText w:val="%1."/>
      <w:lvlJc w:val="left"/>
      <w:pPr>
        <w:ind w:left="720" w:hanging="360"/>
      </w:pPr>
      <w:rPr>
        <w:rFonts w:ascii="Calibri" w:hAnsi="Calibri"/>
        <w:b/>
        <w:bCs/>
        <w:sz w:val="28"/>
      </w:rPr>
    </w:lvl>
    <w:lvl w:ilvl="1">
      <w:start w:val="1"/>
      <w:numFmt w:val="decimal"/>
      <w:suff w:val="space"/>
      <w:lvlText w:val="%1.%2"/>
      <w:lvlJc w:val="left"/>
      <w:rPr>
        <w:rFonts w:ascii="Calibri" w:hAnsi="Calibri" w:cs="Calibri"/>
      </w:rPr>
    </w:lvl>
    <w:lvl w:ilvl="2">
      <w:start w:val="1"/>
      <w:numFmt w:val="decimal"/>
      <w:lvlText w:val="%1.%2.%3"/>
      <w:lvlJc w:val="left"/>
      <w:pPr>
        <w:ind w:left="1440" w:hanging="360"/>
      </w:pPr>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21" w15:restartNumberingAfterBreak="0">
    <w:nsid w:val="77275DE5"/>
    <w:multiLevelType w:val="multilevel"/>
    <w:tmpl w:val="2966A8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A7368CC"/>
    <w:multiLevelType w:val="multilevel"/>
    <w:tmpl w:val="512C9C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21"/>
  </w:num>
  <w:num w:numId="3">
    <w:abstractNumId w:val="19"/>
  </w:num>
  <w:num w:numId="4">
    <w:abstractNumId w:val="4"/>
  </w:num>
  <w:num w:numId="5">
    <w:abstractNumId w:val="0"/>
  </w:num>
  <w:num w:numId="6">
    <w:abstractNumId w:val="0"/>
  </w:num>
  <w:num w:numId="7">
    <w:abstractNumId w:val="11"/>
  </w:num>
  <w:num w:numId="8">
    <w:abstractNumId w:val="20"/>
  </w:num>
  <w:num w:numId="9">
    <w:abstractNumId w:val="16"/>
  </w:num>
  <w:num w:numId="10">
    <w:abstractNumId w:val="13"/>
  </w:num>
  <w:num w:numId="11">
    <w:abstractNumId w:val="12"/>
  </w:num>
  <w:num w:numId="12">
    <w:abstractNumId w:val="10"/>
  </w:num>
  <w:num w:numId="13">
    <w:abstractNumId w:val="7"/>
  </w:num>
  <w:num w:numId="14">
    <w:abstractNumId w:val="18"/>
  </w:num>
  <w:num w:numId="15">
    <w:abstractNumId w:val="6"/>
  </w:num>
  <w:num w:numId="16">
    <w:abstractNumId w:val="1"/>
  </w:num>
  <w:num w:numId="17">
    <w:abstractNumId w:val="22"/>
  </w:num>
  <w:num w:numId="18">
    <w:abstractNumId w:val="8"/>
  </w:num>
  <w:num w:numId="19">
    <w:abstractNumId w:val="15"/>
  </w:num>
  <w:num w:numId="20">
    <w:abstractNumId w:val="5"/>
  </w:num>
  <w:num w:numId="21">
    <w:abstractNumId w:val="3"/>
  </w:num>
  <w:num w:numId="22">
    <w:abstractNumId w:val="17"/>
  </w:num>
  <w:num w:numId="23">
    <w:abstractNumId w:val="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1BDF"/>
    <w:rsid w:val="00005A5A"/>
    <w:rsid w:val="00052888"/>
    <w:rsid w:val="00060815"/>
    <w:rsid w:val="00064A3F"/>
    <w:rsid w:val="000659B7"/>
    <w:rsid w:val="00072D07"/>
    <w:rsid w:val="00075772"/>
    <w:rsid w:val="00092735"/>
    <w:rsid w:val="00097D7B"/>
    <w:rsid w:val="000C3EBD"/>
    <w:rsid w:val="000D6176"/>
    <w:rsid w:val="000E6000"/>
    <w:rsid w:val="000E6DAE"/>
    <w:rsid w:val="00100FEB"/>
    <w:rsid w:val="0010179C"/>
    <w:rsid w:val="001079D7"/>
    <w:rsid w:val="00141B17"/>
    <w:rsid w:val="00162B17"/>
    <w:rsid w:val="001807EC"/>
    <w:rsid w:val="001A1797"/>
    <w:rsid w:val="001B124F"/>
    <w:rsid w:val="001B5037"/>
    <w:rsid w:val="001D32DF"/>
    <w:rsid w:val="001D4AC3"/>
    <w:rsid w:val="001D7373"/>
    <w:rsid w:val="001E0C94"/>
    <w:rsid w:val="001E3568"/>
    <w:rsid w:val="001F44F7"/>
    <w:rsid w:val="001F64AF"/>
    <w:rsid w:val="00221B0D"/>
    <w:rsid w:val="00227DC7"/>
    <w:rsid w:val="002419F1"/>
    <w:rsid w:val="002663BD"/>
    <w:rsid w:val="002A4A60"/>
    <w:rsid w:val="002A7071"/>
    <w:rsid w:val="002B5B40"/>
    <w:rsid w:val="002C40CB"/>
    <w:rsid w:val="002C69A7"/>
    <w:rsid w:val="002E03EE"/>
    <w:rsid w:val="0030032D"/>
    <w:rsid w:val="00315F43"/>
    <w:rsid w:val="00320572"/>
    <w:rsid w:val="00326DB2"/>
    <w:rsid w:val="003370B0"/>
    <w:rsid w:val="00343160"/>
    <w:rsid w:val="00347799"/>
    <w:rsid w:val="00354195"/>
    <w:rsid w:val="003640B1"/>
    <w:rsid w:val="00367AEF"/>
    <w:rsid w:val="00377353"/>
    <w:rsid w:val="00380F2F"/>
    <w:rsid w:val="00390F82"/>
    <w:rsid w:val="00392DE5"/>
    <w:rsid w:val="0039504F"/>
    <w:rsid w:val="00397FCC"/>
    <w:rsid w:val="003B4554"/>
    <w:rsid w:val="003B5284"/>
    <w:rsid w:val="003C14A5"/>
    <w:rsid w:val="003C15BE"/>
    <w:rsid w:val="003C6BB3"/>
    <w:rsid w:val="003D4668"/>
    <w:rsid w:val="003F1836"/>
    <w:rsid w:val="003F2633"/>
    <w:rsid w:val="003F63E3"/>
    <w:rsid w:val="004028BB"/>
    <w:rsid w:val="00403108"/>
    <w:rsid w:val="004043EC"/>
    <w:rsid w:val="0041063D"/>
    <w:rsid w:val="00413F35"/>
    <w:rsid w:val="00417717"/>
    <w:rsid w:val="00417A7B"/>
    <w:rsid w:val="00447990"/>
    <w:rsid w:val="00461F93"/>
    <w:rsid w:val="00466BF6"/>
    <w:rsid w:val="0047582C"/>
    <w:rsid w:val="00490069"/>
    <w:rsid w:val="004979D5"/>
    <w:rsid w:val="004A09DC"/>
    <w:rsid w:val="004C55DC"/>
    <w:rsid w:val="004E221E"/>
    <w:rsid w:val="004F4FA8"/>
    <w:rsid w:val="00500C6C"/>
    <w:rsid w:val="005039C6"/>
    <w:rsid w:val="00503AE2"/>
    <w:rsid w:val="00516F52"/>
    <w:rsid w:val="005258A4"/>
    <w:rsid w:val="005466C3"/>
    <w:rsid w:val="005632F4"/>
    <w:rsid w:val="00577396"/>
    <w:rsid w:val="005B17D0"/>
    <w:rsid w:val="005C402B"/>
    <w:rsid w:val="005F6177"/>
    <w:rsid w:val="00603431"/>
    <w:rsid w:val="00604FA7"/>
    <w:rsid w:val="00627EF0"/>
    <w:rsid w:val="006306EF"/>
    <w:rsid w:val="00637E49"/>
    <w:rsid w:val="00645026"/>
    <w:rsid w:val="006709DA"/>
    <w:rsid w:val="00685FFF"/>
    <w:rsid w:val="006B62AB"/>
    <w:rsid w:val="006F29C9"/>
    <w:rsid w:val="00704FCD"/>
    <w:rsid w:val="007168B3"/>
    <w:rsid w:val="0073293C"/>
    <w:rsid w:val="00735ADD"/>
    <w:rsid w:val="00741547"/>
    <w:rsid w:val="0075018C"/>
    <w:rsid w:val="00755EED"/>
    <w:rsid w:val="00773158"/>
    <w:rsid w:val="007767C7"/>
    <w:rsid w:val="00785D66"/>
    <w:rsid w:val="0079421E"/>
    <w:rsid w:val="007A5361"/>
    <w:rsid w:val="007C16C4"/>
    <w:rsid w:val="007C6E6C"/>
    <w:rsid w:val="007D39DB"/>
    <w:rsid w:val="007E3351"/>
    <w:rsid w:val="007F0A3A"/>
    <w:rsid w:val="007F7B13"/>
    <w:rsid w:val="008238FE"/>
    <w:rsid w:val="008343B1"/>
    <w:rsid w:val="008375B8"/>
    <w:rsid w:val="00857EE4"/>
    <w:rsid w:val="00871FF2"/>
    <w:rsid w:val="008828B6"/>
    <w:rsid w:val="00885008"/>
    <w:rsid w:val="00892CC3"/>
    <w:rsid w:val="008A046D"/>
    <w:rsid w:val="008A2262"/>
    <w:rsid w:val="008A72D1"/>
    <w:rsid w:val="008C47CA"/>
    <w:rsid w:val="008C4D64"/>
    <w:rsid w:val="008D78EA"/>
    <w:rsid w:val="008E4F62"/>
    <w:rsid w:val="008E65D4"/>
    <w:rsid w:val="008F6CB7"/>
    <w:rsid w:val="009039E8"/>
    <w:rsid w:val="009063BB"/>
    <w:rsid w:val="009213D5"/>
    <w:rsid w:val="00927426"/>
    <w:rsid w:val="00931D6E"/>
    <w:rsid w:val="009458B8"/>
    <w:rsid w:val="00957BD2"/>
    <w:rsid w:val="00971993"/>
    <w:rsid w:val="00974A4B"/>
    <w:rsid w:val="00975829"/>
    <w:rsid w:val="009E182D"/>
    <w:rsid w:val="009E71C5"/>
    <w:rsid w:val="009F2F85"/>
    <w:rsid w:val="00A1604B"/>
    <w:rsid w:val="00A327A0"/>
    <w:rsid w:val="00A66364"/>
    <w:rsid w:val="00A96E16"/>
    <w:rsid w:val="00AE7153"/>
    <w:rsid w:val="00AE7E57"/>
    <w:rsid w:val="00AF3DF3"/>
    <w:rsid w:val="00AF5DD4"/>
    <w:rsid w:val="00AF6B88"/>
    <w:rsid w:val="00B12062"/>
    <w:rsid w:val="00B5050A"/>
    <w:rsid w:val="00B52199"/>
    <w:rsid w:val="00B65349"/>
    <w:rsid w:val="00B66570"/>
    <w:rsid w:val="00B676BB"/>
    <w:rsid w:val="00B703E0"/>
    <w:rsid w:val="00B923BE"/>
    <w:rsid w:val="00B95F34"/>
    <w:rsid w:val="00BA2AC6"/>
    <w:rsid w:val="00BA68EF"/>
    <w:rsid w:val="00BB0871"/>
    <w:rsid w:val="00BB527C"/>
    <w:rsid w:val="00BD3BC4"/>
    <w:rsid w:val="00BD74C3"/>
    <w:rsid w:val="00C12366"/>
    <w:rsid w:val="00C35507"/>
    <w:rsid w:val="00C52E4E"/>
    <w:rsid w:val="00C55896"/>
    <w:rsid w:val="00C74379"/>
    <w:rsid w:val="00C74C9C"/>
    <w:rsid w:val="00C81712"/>
    <w:rsid w:val="00C81B18"/>
    <w:rsid w:val="00C91A0C"/>
    <w:rsid w:val="00CA17F5"/>
    <w:rsid w:val="00CA5F9F"/>
    <w:rsid w:val="00CA71A5"/>
    <w:rsid w:val="00CB6083"/>
    <w:rsid w:val="00CC288A"/>
    <w:rsid w:val="00CC47E7"/>
    <w:rsid w:val="00CC68F2"/>
    <w:rsid w:val="00CE136A"/>
    <w:rsid w:val="00CE17E3"/>
    <w:rsid w:val="00CE1CB6"/>
    <w:rsid w:val="00CF056B"/>
    <w:rsid w:val="00D03D73"/>
    <w:rsid w:val="00D0716D"/>
    <w:rsid w:val="00D143C3"/>
    <w:rsid w:val="00D22F45"/>
    <w:rsid w:val="00D249B9"/>
    <w:rsid w:val="00D273B8"/>
    <w:rsid w:val="00D2776D"/>
    <w:rsid w:val="00D41AB7"/>
    <w:rsid w:val="00D538EF"/>
    <w:rsid w:val="00D63E91"/>
    <w:rsid w:val="00D7299B"/>
    <w:rsid w:val="00D73E45"/>
    <w:rsid w:val="00D843B7"/>
    <w:rsid w:val="00DD31BF"/>
    <w:rsid w:val="00DD641A"/>
    <w:rsid w:val="00E01C4C"/>
    <w:rsid w:val="00E03225"/>
    <w:rsid w:val="00E11AE1"/>
    <w:rsid w:val="00E12775"/>
    <w:rsid w:val="00E151D6"/>
    <w:rsid w:val="00E20990"/>
    <w:rsid w:val="00E40A97"/>
    <w:rsid w:val="00E4547A"/>
    <w:rsid w:val="00E73173"/>
    <w:rsid w:val="00E77501"/>
    <w:rsid w:val="00EB2D5D"/>
    <w:rsid w:val="00F40051"/>
    <w:rsid w:val="00F45022"/>
    <w:rsid w:val="00F45FFC"/>
    <w:rsid w:val="00F46248"/>
    <w:rsid w:val="00FE64C9"/>
    <w:rsid w:val="00FE6985"/>
    <w:rsid w:val="11CC2ACE"/>
    <w:rsid w:val="13A3182B"/>
    <w:rsid w:val="1AF72D93"/>
    <w:rsid w:val="1F8C2B9F"/>
    <w:rsid w:val="1FD12E07"/>
    <w:rsid w:val="3C4D19A5"/>
    <w:rsid w:val="3C9967A2"/>
    <w:rsid w:val="3D361311"/>
    <w:rsid w:val="501F24D5"/>
    <w:rsid w:val="5C237373"/>
    <w:rsid w:val="623C6820"/>
    <w:rsid w:val="68532C20"/>
    <w:rsid w:val="72E95C75"/>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020CA"/>
  <w15:docId w15:val="{9BB64FC0-A6ED-4E70-890E-3073C4CB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Pr>
      <w:sz w:val="16"/>
      <w:szCs w:val="16"/>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semiHidden/>
    <w:unhideWhenUsed/>
    <w:qFormat/>
    <w:rPr>
      <w:sz w:val="20"/>
      <w:szCs w:val="20"/>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paragraph" w:customStyle="1" w:styleId="Contedodatabela">
    <w:name w:val="Conteúdo da tabela"/>
    <w:basedOn w:val="Normal"/>
    <w:qFormat/>
    <w:pPr>
      <w:widowControl/>
      <w:suppressLineNumbers/>
      <w:suppressAutoHyphens/>
      <w:autoSpaceDE/>
      <w:autoSpaceDN/>
    </w:pPr>
    <w:rPr>
      <w:rFonts w:ascii="Ecofont_Spranq_eco_Sans" w:eastAsia="Times New Roman" w:hAnsi="Ecofont_Spranq_eco_Sans" w:cs="Tahoma"/>
      <w:sz w:val="24"/>
      <w:szCs w:val="24"/>
      <w:lang w:val="pt-BR" w:eastAsia="zh-CN"/>
    </w:rPr>
  </w:style>
  <w:style w:type="character" w:customStyle="1" w:styleId="TextodecomentrioChar">
    <w:name w:val="Texto de comentário Char"/>
    <w:basedOn w:val="Fontepargpadro"/>
    <w:link w:val="Textodecomentrio"/>
    <w:uiPriority w:val="99"/>
    <w:semiHidden/>
    <w:qFormat/>
    <w:rPr>
      <w:rFonts w:ascii="Verdana" w:eastAsia="Verdana" w:hAnsi="Verdana" w:cs="Verdana"/>
      <w:lang w:val="pt-PT" w:eastAsia="en-US"/>
    </w:rPr>
  </w:style>
  <w:style w:type="character" w:customStyle="1" w:styleId="AssuntodocomentrioChar">
    <w:name w:val="Assunto do comentário Char"/>
    <w:basedOn w:val="TextodecomentrioChar"/>
    <w:link w:val="Assuntodocomentrio"/>
    <w:uiPriority w:val="99"/>
    <w:semiHidden/>
    <w:qFormat/>
    <w:rPr>
      <w:rFonts w:ascii="Verdana" w:eastAsia="Verdana" w:hAnsi="Verdana" w:cs="Verdana"/>
      <w:b/>
      <w:bCs/>
      <w:lang w:val="pt-PT" w:eastAsia="en-US"/>
    </w:rPr>
  </w:style>
  <w:style w:type="paragraph" w:customStyle="1" w:styleId="TableContents">
    <w:name w:val="Table Contents"/>
    <w:basedOn w:val="Standard"/>
    <w:qFormat/>
    <w:pPr>
      <w:suppressLineNumbers/>
      <w:spacing w:after="0" w:line="240" w:lineRule="auto"/>
    </w:pPr>
    <w:rPr>
      <w:rFonts w:ascii="Times New Roman" w:eastAsia="Times New Roman" w:hAnsi="Times New Roman" w:cs="Times New Roman"/>
      <w:sz w:val="24"/>
      <w:szCs w:val="24"/>
      <w:lang w:eastAsia="pt-BR"/>
    </w:rPr>
  </w:style>
  <w:style w:type="numbering" w:customStyle="1" w:styleId="WWNum2">
    <w:name w:val="WWNum2"/>
    <w:basedOn w:val="Semlista"/>
    <w:rsid w:val="004043EC"/>
    <w:pPr>
      <w:numPr>
        <w:numId w:val="5"/>
      </w:numPr>
    </w:pPr>
  </w:style>
  <w:style w:type="numbering" w:customStyle="1" w:styleId="WWNum1">
    <w:name w:val="WWNum1"/>
    <w:basedOn w:val="Semlista"/>
    <w:rsid w:val="00141B17"/>
    <w:pPr>
      <w:numPr>
        <w:numId w:val="8"/>
      </w:numPr>
    </w:pPr>
  </w:style>
  <w:style w:type="table" w:styleId="Tabelacomgrade">
    <w:name w:val="Table Grid"/>
    <w:basedOn w:val="Tabelanormal"/>
    <w:qFormat/>
    <w:rsid w:val="005039C6"/>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241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4561</Words>
  <Characters>24630</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81</cp:revision>
  <cp:lastPrinted>2023-08-01T17:18:00Z</cp:lastPrinted>
  <dcterms:created xsi:type="dcterms:W3CDTF">2021-07-06T19:42:00Z</dcterms:created>
  <dcterms:modified xsi:type="dcterms:W3CDTF">2023-08-01T17:18:00Z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1046-11.2.0.10351</vt:lpwstr>
  </property>
  <property fmtid="{D5CDD505-2E9C-101B-9397-08002B2CF9AE}" pid="6" name="ICV">
    <vt:lpwstr>CE21E019167F409291D989241FBEA400</vt:lpwstr>
  </property>
</Properties>
</file>